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Приложение 4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к основной образовательной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программе основного общего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образования, утверждённой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28"/>
          <w:szCs w:val="28"/>
          <w:lang w:eastAsia="ar-SA"/>
        </w:rPr>
        <w:t>приказом №38/4 от 31.08.2020г.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Рабочая программа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32"/>
          <w:szCs w:val="32"/>
          <w:lang w:eastAsia="ar-SA"/>
        </w:rPr>
      </w:pP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 xml:space="preserve">                                                </w:t>
      </w:r>
      <w:r>
        <w:rPr>
          <w:rFonts w:eastAsia="Times New Roman" w:cs="Times New Roman" w:ascii="Times New Roman" w:hAnsi="Times New Roman"/>
          <w:b/>
          <w:sz w:val="32"/>
          <w:szCs w:val="32"/>
          <w:lang w:eastAsia="ar-SA"/>
        </w:rPr>
        <w:t>по учебному предмету «Изобразительное искусство»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  <w:t xml:space="preserve">                        </w:t>
      </w:r>
    </w:p>
    <w:p>
      <w:pPr>
        <w:pStyle w:val="Normal"/>
        <w:widowControl w:val="false"/>
        <w:spacing w:lineRule="auto" w:line="240" w:before="0" w:after="0"/>
        <w:ind w:firstLine="72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ar-SA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pacing w:lineRule="auto" w:line="276" w:before="0" w:after="0"/>
        <w:jc w:val="center"/>
        <w:rPr>
          <w:b/>
          <w:b/>
          <w:sz w:val="24"/>
          <w:szCs w:val="28"/>
        </w:rPr>
      </w:pPr>
      <w:r>
        <w:rPr>
          <w:b/>
          <w:sz w:val="24"/>
          <w:szCs w:val="28"/>
        </w:rPr>
      </w:r>
    </w:p>
    <w:p>
      <w:pPr>
        <w:pStyle w:val="Normal"/>
        <w:shd w:val="clear" w:color="auto" w:fill="FFFFFF"/>
        <w:spacing w:lineRule="auto" w:line="240" w:before="0" w:after="105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105"/>
        <w:ind w:left="450" w:hanging="0"/>
        <w:rPr>
          <w:rFonts w:ascii="Times New Roman" w:hAnsi="Times New Roman" w:eastAsia="Times New Roman" w:cs="Times New Roman"/>
          <w:color w:val="2C2B2B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B2B"/>
          <w:sz w:val="28"/>
          <w:szCs w:val="28"/>
          <w:lang w:eastAsia="ru-RU"/>
        </w:rPr>
        <w:t>Планируемые результаты освоения учебного предмета «Изобразительное искусство»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B2B"/>
          <w:sz w:val="24"/>
          <w:szCs w:val="24"/>
          <w:lang w:eastAsia="ru-RU"/>
        </w:rPr>
        <w:t>Личностные результаты</w:t>
      </w: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 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C2B2B"/>
          <w:sz w:val="24"/>
          <w:szCs w:val="24"/>
          <w:u w:val="single"/>
          <w:lang w:eastAsia="ru-RU"/>
        </w:rPr>
        <w:t>5 класс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осознание своей этнической принадлежности, знание культуры своего народа, своего края, основ культурного наследия народов России и человечества;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усвоение гуманистических, традиционных ценностей многонационального российского общества;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формирование ответственного отношения к учению,готовности и способности обучающихся к саморазвитию и самообразованию на основе мотивации к обучению и познанию;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формирование целостного мировоззрения, учитывающего культурное, языковое, духовное многообразие современного мира.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C2B2B"/>
          <w:sz w:val="24"/>
          <w:szCs w:val="24"/>
          <w:u w:val="single"/>
          <w:lang w:eastAsia="ru-RU"/>
        </w:rPr>
        <w:t>6 класс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деятельности.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C2B2B"/>
          <w:sz w:val="24"/>
          <w:szCs w:val="24"/>
          <w:u w:val="single"/>
          <w:lang w:eastAsia="ru-RU"/>
        </w:rPr>
        <w:t>7 класс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B2B"/>
          <w:sz w:val="24"/>
          <w:szCs w:val="24"/>
          <w:lang w:eastAsia="ru-RU"/>
        </w:rPr>
        <w:t>Метапредметные результаты</w:t>
      </w: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 характеризуют уровень сформированности  универсальных способностей учащихся, проявляющихся в познавательной и практической творческой деятельности: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C2B2B"/>
          <w:sz w:val="24"/>
          <w:szCs w:val="24"/>
          <w:u w:val="single"/>
          <w:lang w:eastAsia="ru-RU"/>
        </w:rPr>
        <w:t>5 класс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C2B2B"/>
          <w:sz w:val="24"/>
          <w:szCs w:val="24"/>
          <w:u w:val="single"/>
          <w:lang w:eastAsia="ru-RU"/>
        </w:rPr>
        <w:t>6 класс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>
      <w:pPr>
        <w:pStyle w:val="Normal"/>
        <w:numPr>
          <w:ilvl w:val="0"/>
          <w:numId w:val="5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C2B2B"/>
          <w:sz w:val="24"/>
          <w:szCs w:val="24"/>
          <w:u w:val="single"/>
          <w:lang w:eastAsia="ru-RU"/>
        </w:rPr>
        <w:t>7 класс</w:t>
      </w:r>
    </w:p>
    <w:p>
      <w:pPr>
        <w:pStyle w:val="Normal"/>
        <w:numPr>
          <w:ilvl w:val="0"/>
          <w:numId w:val="6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владение основами самоконтроля, самооценки, принятия решений и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осуществления осознанного выбора в учебной и познавательной деятельности;</w:t>
      </w:r>
    </w:p>
    <w:p>
      <w:pPr>
        <w:pStyle w:val="Normal"/>
        <w:numPr>
          <w:ilvl w:val="0"/>
          <w:numId w:val="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умение организовывать учебное сотрудничество и совместную деятельность с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учителем и сверстниками; работать индивидуально и в группе: находить общее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решение и разрешать конфликты на основе согласования позиций и учета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интересов; формулировать, аргументировать и отстаивать свое мнение.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2C2B2B"/>
          <w:sz w:val="24"/>
          <w:szCs w:val="24"/>
          <w:lang w:eastAsia="ru-RU"/>
        </w:rPr>
        <w:t>Предметные результаты</w:t>
      </w: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C2B2B"/>
          <w:sz w:val="24"/>
          <w:szCs w:val="24"/>
          <w:u w:val="single"/>
          <w:lang w:eastAsia="ru-RU"/>
        </w:rPr>
        <w:t>5 класс</w:t>
      </w:r>
    </w:p>
    <w:p>
      <w:pPr>
        <w:pStyle w:val="Normal"/>
        <w:numPr>
          <w:ilvl w:val="0"/>
          <w:numId w:val="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истоки и специфику образного языка декоративно-прикладного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искусства;</w:t>
      </w:r>
    </w:p>
    <w:p>
      <w:pPr>
        <w:pStyle w:val="Normal"/>
        <w:numPr>
          <w:ilvl w:val="0"/>
          <w:numId w:val="9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особенности уникального крестьянского искусства, семантическое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значение традиционных образов, мотивов (древо жизни, конь, птица, солярные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знаки);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несколько народных художественных промыслов России;</w:t>
      </w:r>
    </w:p>
    <w:p>
      <w:pPr>
        <w:pStyle w:val="Normal"/>
        <w:numPr>
          <w:ilvl w:val="0"/>
          <w:numId w:val="10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различать по материалу, технике исполнения современные виды декоративно-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прикладного искусства (художественное стекло, керамика, ковка, литье,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гобелен, батик и т.д.);</w:t>
      </w:r>
    </w:p>
    <w:p>
      <w:pPr>
        <w:pStyle w:val="Normal"/>
        <w:numPr>
          <w:ilvl w:val="0"/>
          <w:numId w:val="11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выявлять в произведениях декоративно-прикладного искусства (народного,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классического, современного) связь конструктивных, декоративных,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изобразительных элементов, а также видеть единство материала, формы и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декора;</w:t>
      </w:r>
    </w:p>
    <w:p>
      <w:pPr>
        <w:pStyle w:val="Normal"/>
        <w:numPr>
          <w:ilvl w:val="0"/>
          <w:numId w:val="12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умело пользоваться языком декоративно-прикладного искусства, принципами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декоративного обобщения, уметь передавать единство формы и декора (на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доступном для данного возраста уровне);</w:t>
      </w:r>
    </w:p>
    <w:p>
      <w:pPr>
        <w:pStyle w:val="Normal"/>
        <w:numPr>
          <w:ilvl w:val="0"/>
          <w:numId w:val="13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выстраивать декоративные, орнаментальные композиции в традиции народного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искусства (используя традиционное письмо Гжели, Городца, Хохломы и т.д.) на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основе ритмического повтора изобразительных или геометрических элементов;</w:t>
      </w:r>
    </w:p>
    <w:p>
      <w:pPr>
        <w:pStyle w:val="Normal"/>
        <w:numPr>
          <w:ilvl w:val="0"/>
          <w:numId w:val="14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создавать художественно-декоративные объекты предметной среды,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объединенной единой стилистикой (предметы быта, мебель, одежда, детали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интерьера определенной эпохи);</w:t>
      </w:r>
    </w:p>
    <w:p>
      <w:pPr>
        <w:pStyle w:val="Normal"/>
        <w:numPr>
          <w:ilvl w:val="0"/>
          <w:numId w:val="15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владеть практическими навыками выразительного использования фактуры,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цвета, формы, объема, пространства в процессе создания в конкретном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материале плоскостных или объемных декоративных композиций</w:t>
      </w:r>
    </w:p>
    <w:p>
      <w:pPr>
        <w:pStyle w:val="Normal"/>
        <w:numPr>
          <w:ilvl w:val="0"/>
          <w:numId w:val="16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C2B2B"/>
          <w:sz w:val="24"/>
          <w:szCs w:val="24"/>
          <w:u w:val="single"/>
          <w:lang w:eastAsia="ru-RU"/>
        </w:rPr>
        <w:t>6 класс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о месте и значении изобразительных искусств в жизни человека и общества;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о существовании изобразительного искусства во все времена, иметь представление о многообразии образных языков искусства и особенностях видения мира в разные эпохи;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понимать взаимосвязь реальной действительности и ее художественного изображения в искусстве, ее претворение в художественный образ;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основные виды и жанры изобразительного искусства, иметь представление об основных этапах развития портрета, пейзажа и натюрморта в истории искусства;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называть имена выдающихся художников и произведения искусства в жанрах портрета, пейзажа и натюрморта в мировом и отечественном искусстве;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понимать особенности творчества и значение в отечественной культуре великих русских художников-пейзажистов, мастеров портрета и натюрморта;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разные художественные материалы, художественные техники и их значение в создании художественного образа;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видеть конструктивную форму предмета, владеть первичными навыками плоского и объемного изображений и группы предметов; знать общие правила построения головы человека; уметь пользоваться начальными правилами воздушной и линейной перспективы;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видеть и использовать в качестве средств выражения соотношения пропорций, характер освещения, цветовые соотношения при изображении с натуры, по представлению и по памяти;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создавать творческие композиционные работы в разных материалах с натуры, по памяти и по воображению;</w:t>
      </w:r>
    </w:p>
    <w:p>
      <w:pPr>
        <w:pStyle w:val="Normal"/>
        <w:numPr>
          <w:ilvl w:val="0"/>
          <w:numId w:val="17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активно воспринимать произведения искусства и аргументировано анализировать разные уровни своего восприятия, понимать изобразительные метафоры и видеть целостную картину мира, присущую произведениям искусства.</w:t>
      </w:r>
    </w:p>
    <w:p>
      <w:pPr>
        <w:pStyle w:val="Normal"/>
        <w:shd w:val="clear" w:color="auto" w:fill="FFFFFF"/>
        <w:spacing w:lineRule="auto" w:line="240" w:before="150" w:after="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2C2B2B"/>
          <w:sz w:val="24"/>
          <w:szCs w:val="24"/>
          <w:u w:val="single"/>
          <w:lang w:eastAsia="ru-RU"/>
        </w:rPr>
        <w:t>7 класс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о жанровой системе в изобразительном искусстве и ее значении для анализа развития искусства и понимания изменений видения мира, а следовательно, и способов его изображения;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о роли и истории тематической картины в изобразительном искусстве и ее жанровых видах (бытовой и исторический жанр, мифологическая и библейская темы в искусстве);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понимать процесс работы художника над картиной, смысл каждого этапа этой работы, роль эскизов и этюдов;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о композиции как о целостности и образном строе произведения, о композиционном построении произведения, роли формата, выразительном значении размера произведения, соотношении целого и детали, значении каждого фрагмента и его метафорическом смысле;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чувствовать поэтическую красоту повседневности, раскрываемую в творчестве художников; понимать роль искусства в утверждении значительности каждого момента жизни человека, в понимании и ощущении человеком своего бытия и красоты мира; знать о роли искусства в создании памятников в честь больших исторических событий, о влиянии образа, созданного художником, на понимание событий истории;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знать о поэтическом (метафорическом) претворении реальности во всех жанрах изобразительного искусства; о разнице сюжета и содержания в картине; о роли конструктивного, изобразительного и декоративного начал в живописи, графике и скульптуре; понимать роль художественной иллюстрации;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называть наиболее значимые произведения на исторические и библейские темы в европейском и отечественном искусстве; понимать особую культуростроительную роль русской тематической картины XIX—XX столетий;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иметь представление об историческом художественном процессе, о содержательных изменениях картины мира и способах ее выражения, о существовании стилей и направлений в искусстве, о роли творческой индивидуальности художника;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иметь представление о сложном, противоречивом и насыщенном художественными событиями пути российского и мирового изобразительного искусства в XX веке;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получить первичные навыки передачи пропорций и движений фигуры человека с натуры и по представлению;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научиться владеть материалами живописи, графики и лепки на доступном возрасту уровне;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развивать навыки наблюдательности, способность образного видения окружающей ежедневной жизни, формирующие чуткость и активность восприятия реальности;</w:t>
      </w:r>
    </w:p>
    <w:p>
      <w:pPr>
        <w:pStyle w:val="Normal"/>
        <w:numPr>
          <w:ilvl w:val="0"/>
          <w:numId w:val="18"/>
        </w:numPr>
        <w:shd w:val="clear" w:color="auto" w:fill="FFFFFF"/>
        <w:spacing w:lineRule="auto" w:line="240" w:before="0" w:after="105"/>
        <w:ind w:left="450" w:hanging="360"/>
        <w:rPr>
          <w:rFonts w:ascii="Times New Roman" w:hAnsi="Times New Roman" w:eastAsia="Times New Roman" w:cs="Times New Roman"/>
          <w:color w:val="2C2B2B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2C2B2B"/>
          <w:sz w:val="24"/>
          <w:szCs w:val="24"/>
          <w:lang w:eastAsia="ru-RU"/>
        </w:rPr>
        <w:t>получить навыки соотнесения собственных переживаний с контекстами художественной культуры; получить творческий опыт в построении тематических композиций, предполагающий сбор художественно-познавательного материала, формирование авторской позиции по выбранной теме и поиски способа ее выражения.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Содержание учебной программы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5 класс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— «Древние корни народного искусства». Древние образы в народном искусстве. Орнамент как основа декоративного украшения.  Конструкция и декор предметов народного быта. Народный праздничный костюм. Внутренний мир русской избы. Народные праздники.</w:t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II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— «Связь времен в народном искусстве». Древние образы в современных народных игрушках. Искусство Гжели.  Истоки и современное развитие промысла. Искусство Городца. Истоки и современное развитие промысла. Искусство Жостова. Истоки и современное развитие промысла. Роль народных промыслов в современной жизни. Связь времен в народном искусстве.</w:t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III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— «Декор, человек, общество, время». Зачем людям украшения. Декор и положение человека в обществе. Одежда говорит о человеке.  О чем рассказывают гербы и эмблемы. Символы и эмблемы в современном обществе. Роль декоративного искусства в жизни человека и общества.</w:t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IV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— «Декоративное искусство в современном мире». Современное выставочное искусство. Ты сам - мастер декоративно-прикладного искусства (кукла). Ты сам - мастер декоративно-прикладного искусства (ваза). Ты сам - мастер декоративно-прикладного искусства (панно). Декоративно-прикладное искусство в жизни.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641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23"/>
        <w:gridCol w:w="4456"/>
        <w:gridCol w:w="1431"/>
      </w:tblGrid>
      <w:tr>
        <w:trPr>
          <w:trHeight w:val="270" w:hRule="atLeast"/>
        </w:trPr>
        <w:tc>
          <w:tcPr>
            <w:tcW w:w="523" w:type="dxa"/>
            <w:tcBorders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56" w:type="dxa"/>
            <w:tcBorders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Тематическое планирование 5класс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Древние корни народного искусства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Связь времён в народном искусстве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Декор – человек, общество, время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>
        <w:trPr>
          <w:trHeight w:val="10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0"/>
        <w:contextualSpacing/>
        <w:jc w:val="center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ru-RU"/>
        </w:rPr>
        <w:t>6 класс.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«Виды изобразительного искусства». Изобразительное искусство в     семье пластических  искусств. Рисунок - основа  изобразительного творчества. Линия   и ее   выразительные   возможности. Пятно как средство выражения. Композиция как   ритм пятен. Цвет. Основы цветоведения. Цвет в произведениях живописи. Объемные   изображения в скульптуре. Основы образного языка изображения.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II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« Мир вещей. Натюрморт». Реальность и фантазия в творчестве художника. Изображение предметного мира: натюрморт. Понятие формы.  Многообразие форм  окружающего  мира. Изображение объёма на плоскости и линейная перспектива. Освещение.   Свет и тень. Натюрморт в графике. Цвет   в натюрморте. Выразительные возможности натюрморта. </w:t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III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«Вглядываясь в человека. Портрет». Образ человека  - главная тема    искусства. Конструкция головы человека и её пропорции. Графический портретный    рисунок    и выразительность образа. Портрет в графике. Портрет в скульптуре.  Образные возможности освещения в портрете. Портрет в живописи. Роль цвета в портрете. Великие портретисты. </w:t>
        <w:br/>
      </w: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IV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«Человек и пространство в изобразительном искусстве». Жанры   в изобразительном искусстве. Импрессионисты – новаторы пейзажной живописи. Городской пейзаж. Выразительные возможности изобразительного искусства.   Язык и смысл.</w:t>
      </w:r>
    </w:p>
    <w:p>
      <w:pPr>
        <w:pStyle w:val="ListParagraph"/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tbl>
      <w:tblPr>
        <w:tblW w:w="641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23"/>
        <w:gridCol w:w="4456"/>
        <w:gridCol w:w="1431"/>
      </w:tblGrid>
      <w:tr>
        <w:trPr>
          <w:trHeight w:val="270" w:hRule="atLeast"/>
        </w:trPr>
        <w:tc>
          <w:tcPr>
            <w:tcW w:w="523" w:type="dxa"/>
            <w:tcBorders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56" w:type="dxa"/>
            <w:tcBorders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Тематическое планирование - 6 класс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Виды изобразительного искусства и основы их образного языка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Мир наших вещей. Натюрморт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Вглядываясь в человека. Портрет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 и пространство. Пейзаж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10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iCs/>
          <w:color w:val="000000"/>
          <w:sz w:val="24"/>
          <w:szCs w:val="24"/>
          <w:lang w:eastAsia="ru-RU"/>
        </w:rPr>
        <w:t>7 класс.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«Дизайн и архитектура — конструктивные искусства в ряду пространственных искусств. Художник — дизайн — архитектура. Искусство композиции — основа дизайна и архитектуры»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30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Основы композиции в конструктивных искусствах. Гармония, контраст и эмоциональная выразительность плоскостной композиции. Прямые линии и организация пространства. Цвет — элемент композиционного творчества. Свободные формы: линии и пятна. Буква — строка — текст. Искусство шрифта. Композиционные основы макетирования в графическом дизайне. Текст и изображение как элементы композиции. Многообразие форм графического дизайна.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II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«Художественный язык конструктивных искусств. В мире вещей и зданий»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30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Объект и пространство. От плоскостного изображения к объемному макету. Соразмерность и пропорциональность. Архитектура — композиционная организация пространства. Взаимосвязь объектов в архитектурном макете. Конструкция: часть и целое. Здание как сочетание различных объемных форм. Понятие модуля. Важнейшие архитектурные элементы здания. Вещь: красота и целесообразность. Единство художественного и функционального в вещи. Вещь как сочетание объемов и материальный образ времени. Роль и значение материала в конструкции. Цвет в архитектуре и дизайне.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III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«Город и человек. Социальное значение дизайна и архитектуры как среды жизни человека»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30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Город сквозь времена и страны. Образно-стилевой язык архитектуры прошлого. Город сегодня и завтра. Тенденции и перспективы развития современной архитектуры. Живое пространство города. Город, микрорайон, улица. Вещь в городе. Роль архитектурного дизайна в формировании городской среды. Интерьер и вещь в доме. Дизайн — средство создания пространственно-вещной среды интерьера. Природа и архитектура. Организация архитектурно-ландшафтного пространства. Ты — архитектор. Проектирование города: архитектурный замысел и его осуществление.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i/>
          <w:iCs/>
          <w:color w:val="000000"/>
          <w:sz w:val="24"/>
          <w:szCs w:val="24"/>
          <w:lang w:eastAsia="ru-RU"/>
        </w:rPr>
        <w:t>IV четверть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 – «Человек в зеркале дизайна и архитектуры»</w:t>
      </w:r>
    </w:p>
    <w:p>
      <w:pPr>
        <w:pStyle w:val="ListParagraph"/>
        <w:numPr>
          <w:ilvl w:val="0"/>
          <w:numId w:val="18"/>
        </w:numPr>
        <w:shd w:val="clear" w:color="auto" w:fill="FFFFFF"/>
        <w:spacing w:lineRule="auto" w:line="240" w:before="0" w:after="300"/>
        <w:contextualSpacing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>Мой дом — мой образ жизни. Функционально-архитектурная планировка своего дома. Интерьер комнаты — портрет ее хозяина. Дизайн вещно-пространственной среды жилища. Дизайн и архитектура моего сада. Мода, культура и ты. Композиционно-конструктивные принципы дизайна одежды. Мой костюм — мой облик. Дизайн современной одежды. Грим, визажистика и прическа в практике дизайна. Имидж: лик или личина? Сфера имидж-дизайна. Моделируя себя, моделируешь мир.</w:t>
      </w:r>
    </w:p>
    <w:tbl>
      <w:tblPr>
        <w:tblW w:w="641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noVBand="1" w:noHBand="0" w:lastColumn="0" w:firstColumn="1" w:lastRow="0" w:firstRow="1"/>
      </w:tblPr>
      <w:tblGrid>
        <w:gridCol w:w="523"/>
        <w:gridCol w:w="4456"/>
        <w:gridCol w:w="1431"/>
      </w:tblGrid>
      <w:tr>
        <w:trPr>
          <w:trHeight w:val="270" w:hRule="atLeast"/>
        </w:trPr>
        <w:tc>
          <w:tcPr>
            <w:tcW w:w="523" w:type="dxa"/>
            <w:tcBorders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56" w:type="dxa"/>
            <w:tcBorders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Тематическое планирование – 7 класс</w:t>
            </w:r>
          </w:p>
        </w:tc>
        <w:tc>
          <w:tcPr>
            <w:tcW w:w="1431" w:type="dxa"/>
            <w:tcBorders>
              <w:bottom w:val="single" w:sz="6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Дизайн и архитектура – конструктивные искусства в ряду пространственных искусств. Художник – дизайн – архитектура. Искусство композиции – основа дизайна и архитектуры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Художественный язык конструктивных искусств. В мире вещей и зданий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Город и человек. Социальное значение дизайна и архитектуры в жизни человека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>
        <w:trPr>
          <w:trHeight w:val="11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Человек в зеркале дизайна и архитектуры. Образ жизни и индивидуальное проектирование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>
        <w:trPr>
          <w:trHeight w:val="100" w:hRule="atLeast"/>
        </w:trPr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4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color="auto" w:fill="FFFFFF" w:val="clear"/>
            <w:tcMar>
              <w:left w:w="115" w:type="dxa"/>
            </w:tcMar>
          </w:tcPr>
          <w:p>
            <w:pPr>
              <w:pStyle w:val="Normal"/>
              <w:spacing w:lineRule="auto" w:line="240" w:before="0" w:after="30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val="clear"/>
            <w:tcMar>
              <w:left w:w="115" w:type="dxa"/>
              <w:right w:w="115" w:type="dxa"/>
            </w:tcMar>
          </w:tcPr>
          <w:p>
            <w:pPr>
              <w:pStyle w:val="Normal"/>
              <w:spacing w:lineRule="auto" w:line="240" w:before="0" w:after="30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160"/>
        <w:rPr>
          <w:rFonts w:ascii="Times New Roman" w:hAnsi="Times New Roman" w:cs="Times New Roman"/>
          <w:sz w:val="24"/>
          <w:szCs w:val="24"/>
        </w:rPr>
      </w:pPr>
      <w:r>
        <w:rPr/>
      </w:r>
    </w:p>
    <w:sectPr>
      <w:type w:val="nextPage"/>
      <w:pgSz w:orient="landscape" w:w="16838" w:h="11906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04ff7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uiPriority w:val="99"/>
    <w:semiHidden/>
    <w:qFormat/>
    <w:rsid w:val="00183371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0">
    <w:name w:val="Title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704ff7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1833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LibreOffice/6.4.6.2$Linux_X86_64 LibreOffice_project/40$Build-2</Application>
  <Pages>9</Pages>
  <Words>1937</Words>
  <Characters>13806</Characters>
  <CharactersWithSpaces>16477</CharactersWithSpaces>
  <Paragraphs>163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2018-10-02T18:20:00Z</dcterms:created>
  <dc:creator>Алексей</dc:creator>
  <dc:description/>
  <dc:language>ru-RU</dc:language>
  <cp:lastModifiedBy/>
  <cp:lastPrinted>2018-10-02T18:43:00Z</cp:lastPrinted>
  <dcterms:modified xsi:type="dcterms:W3CDTF">2022-01-28T10:31:55Z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