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П</w:t>
      </w:r>
      <w:r>
        <w:rPr>
          <w:b/>
          <w:bCs/>
        </w:rPr>
        <w:t>риложение   4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к основной образовательной 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программе основного общего образования ,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утверждаемой приказом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№ </w:t>
      </w:r>
      <w:r>
        <w:rPr>
          <w:b/>
          <w:bCs/>
        </w:rPr>
        <w:t>38/4  от 31.08.2020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</w:t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 xml:space="preserve">   </w:t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Times New Roman" w:cs="Arial" w:ascii="Tinos" w:hAnsi="Tinos"/>
          <w:b/>
          <w:bCs/>
          <w:color w:val="333333"/>
          <w:sz w:val="32"/>
          <w:szCs w:val="32"/>
          <w:lang w:eastAsia="ru-RU"/>
        </w:rPr>
        <w:t xml:space="preserve">  </w:t>
      </w:r>
      <w:r>
        <w:rPr>
          <w:rFonts w:eastAsia="Times New Roman" w:cs="Arial" w:ascii="Tinos" w:hAnsi="Tinos"/>
          <w:b/>
          <w:bCs/>
          <w:color w:val="333333"/>
          <w:sz w:val="32"/>
          <w:szCs w:val="32"/>
          <w:lang w:eastAsia="ru-RU"/>
        </w:rPr>
        <w:t>РАБОЧАЯ ПРОГРАММА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nos" w:hAnsi="Tinos" w:eastAsia="Times New Roman" w:cs="Arial"/>
          <w:b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Arial" w:ascii="Tinos" w:hAnsi="Tinos"/>
          <w:b/>
          <w:bCs/>
          <w:color w:val="333333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Tinos" w:hAnsi="Tinos" w:eastAsia="Times New Roman" w:cs="Arial"/>
          <w:b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Arial" w:ascii="Tinos" w:hAnsi="Tinos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eastAsia="Times New Roman" w:cs="Arial" w:ascii="Tinos" w:hAnsi="Tinos"/>
          <w:b/>
          <w:bCs/>
          <w:color w:val="333333"/>
          <w:sz w:val="32"/>
          <w:szCs w:val="32"/>
          <w:lang w:eastAsia="ru-RU"/>
        </w:rPr>
        <w:t>ПО УЧЕБНОМУ ПРЕДМЕТУ»БИОЛОГИЯ»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nos" w:hAnsi="Tinos" w:eastAsia="Times New Roman" w:cs="Arial"/>
          <w:b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Arial" w:ascii="Tinos" w:hAnsi="Tinos"/>
          <w:b/>
          <w:bCs/>
          <w:color w:val="333333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Tinos" w:hAnsi="Tinos" w:eastAsia="Times New Roman" w:cs="Arial"/>
          <w:b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Arial" w:ascii="Tinos" w:hAnsi="Tinos"/>
          <w:b/>
          <w:bCs/>
          <w:color w:val="333333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Arial" w:hAnsi="Arial" w:eastAsia="Times New Roman" w:cs="Arial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РАБОЧАЯ ПРОГРАММА ПО БИОЛОГИИ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для 5 – 9 классов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учебного предмета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личностных результатов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2) реализация установок здорового образа жизни;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3) сформированность 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Метапредметными результатами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освоения выпускниками основной школы программы по биологии являются: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br/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Предметными результатами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1. В познавательной (интеллектуальной) сфере: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Выделение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Приведение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классификация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— определение принадлежности биологических объектов к определенной систематической группе;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объяснение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различение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сравнение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биологических объектов и процессов, умение делать выводы и умозаключения на основе сравнения;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выявление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овладение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<w:br/>
        <w:br/>
        <w:t>2. В ценностно-ориентационной сфере: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знание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основных правил поведения в природе и основ здорового образа жизни;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анализ и оценка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последствий деятельности человека в природе, влияния факторов риска на здоровье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br/>
        <w:t>3. В сфере трудовой деятельности: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Знание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 соблюдение правил работы в кабинете биологии;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Соблюдение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правил работы с биологическими приборами и инструментами (препаровальные иглы, скальпели, лупы, микроскопы).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br/>
        <w:t>4. В сфере физической деятельности: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Освоение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br/>
        <w:t>5. В эстетической сфере: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Овладение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умением оценивать с эстетической точки зрения объекты живой природы.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2"/>
          <w:szCs w:val="3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ru-RU"/>
        </w:rPr>
        <w:t>Содержание программы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ВВЕДЕНИЕ В БИОЛОГИЮ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(35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Введение (2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науки относятся к естественным, какие методы используются учеными для изучения природы.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естественные науки (астрономия, физика, химия, география, биология), методы изучения природы (наблюдение, эксперимент, измерение).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Персоналии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Жан Анри Фабр.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1. Мир биологии (18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биология; биосфера; клетка: оболочка, ядро, цитоплазма;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ядовитые животные и растения.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Персоналии:  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Аристотель, Уильям Гарвей, Роберт Гук, Карл Линней, Грегор Мендель,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Чарльз Дарвин, Владимир Иванович Вернадский.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2. Организм и среда обитания (14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и, 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БИОЛОГИЯ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>
      <w:pPr>
        <w:pStyle w:val="Normal"/>
        <w:shd w:val="clear" w:color="auto" w:fill="FFFFFF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(34 ч)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Введение (1 ч)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Биология, как наука, биологические науки и объекты их изучения. Классификация растительных организмов.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биология; ботаника; зоология; микология; микробиология; систематика; вид; царства: Растения, Бактерии, Грибы.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Глава 1. Общая характеристика царства растений (2 ч)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Особенности строения и жизнедеятельности растительного организма: питание, дыхание, обмен веществ, рост и развитие, размножение, раздражимость.Основные систематические единицы царства Растения: вид, род, семейство, класс и отдел (критерии, на основании которых они выделены).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единицы систематики: вид, род, семейство, класс, отдел.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Методические рекомендации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при изучении данного раздела необходимо сформировать у обучающихся представление об общих признаках растительных организмов, как представителей отдельного царства живой природы, и познакомить с общими принципами классификации растений.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 изучении биологии в 6 классе в объёме 1 час в неделю, содержание параграфа 4 «Строение цветкового растения», как вводный материал, целесообразно пропустить, поскольку органы цветкового растения подробно рассматриваются в главе 3 «Строение и функции органов цветкового растения». Материал о жизненных формах растений и условиях их обитания, содержащийся в параграфах 5-6, следует предложить для изучения в 9 классе при знакомстве с главой 10 «Основы экологии». Сведения о значении растений из этих же параграфов более подробно представлены в соответствующих параграфах главы 4 «Основные отделы царства растений».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Глава 2. Клеточное строение растений (3 ч)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Приборы, используемые для изучения клеток; отличие светового микроскопа от электронного; вещества входящие в состав клетки и их значение; типы тканей, формирующие организм растения.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увеличительные приборы: лупа (штативная, ручная), световой микроскоп, электронный микроскоп. Растительная клетка: плазматическая мембрана, клеточная стенка, цитоплазма, ядро с ядрышком, митохондрии,вакуоли, пластиды (хлоропласты, хромопласты, лейкопласты). Неорганические вещества: вода, минеральные соли. Органические вещества: белки, жиры, углеводы. Ткани растений: образовательная, покровная, механическая, основная, проводящая.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«Увеличительные приборы». «Строение растительной клетки». «Химический состав клетки». «Ткани растений».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Персоналии: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Роберт Гук.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Методические рекомендации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при изучении данной главы, необходимо сформировать у обучающихся представление об особенностях строения растительной клетки, её химическом составе и основных процессах жизнедеятельности, а также познакомить с растительными тканями. При нагрузке 1 час в неделю целесообразно провести знакомство со строением растительной клетки и увеличительными приборами в виде объединённой лабораторной работы «Увеличительные приборы. Строение растительной клетки».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Глава 3. Строение и функции органов цветкового растения(13 ч)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Строение семян однодольных и двудольных растений. Условия, необходимые для прорастания семян.Правила, соблюдение которых необходимо при посеве семян. Строение корня, виды корней и типы корневых систем. Функции различных зон корня и видоизменённых корней. Строение и значение побега.Расположение листьев на побеге.Строение и функции вегетативных и генеративных почек.Простые и сложные листья.Типы жилкования листьев. Внешнее и внутреннее строение листа.Воздушное питание растений и его значение в природе.Процессы дыхания и испарения у растений.Внутреннее строение стебля и его значение в жизни растений. Видоизменения побегов.Листопад и его причины.Фотопериодизм. Цветок, его строение и значение для растений.Однодомные и двудомныерастения. Соцветия, виды соцветий и их значение.Опыление ветроопыляемых и насекомоопыляемых растений. Двойное оплодотворение у цветковых растений.Распространение плодов и семян.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семя: зародыш, семядоли, эндосперм, семенная кожура. Корень. Виды корней: главный, боковые, придаточные. Типы корневых систем: стержневая, мочковатая. Зоны корня: деления, роста, всасывания, проведения. Видоизменения корней: дыхательные корни, прицепки, корнеплоды, подпорки, корнеклубни.Побег: стебель (узел, междоузлие), почки,листья.Побеги: прямостоячие, ползучие, приподнимающиеся, вьющиеся.Листовая мозаика.Листорасположение: очередное, супротивное, мутовчатое, прикорневая розетка.Почка: вегетативная, генеративная, верхушечная, боковая.Лист: листовая пластинка, черешок.Листья: простые, сложные. Жилкование листьев: сетчатое, дуговое, параллельное.Хлорофилл.Устьица. Видоизменения листьев: хвоя, колючки, чешуйки. Стебель: сердцевина, древесина, камбий, луб, кора (пробка, кожица).Годичные кольца.Видоизменения побегов: надземные(столоны, усики, колючки), подземные (корневища, клубни, луковицы).Листопад.Фотопериодизм.Цветок: главные части (тычинки, пестики), околоцветник (лепестки, чашелистики).Растения: однодомные, двудомные.Цветки: обоеполые, раздельнополые. Соцветия: простые (колос, кисть, корзинка, зонтик, початок, головка, щиток), сложные (сложный колос, сложный зонтик, метелка).Опыление: самоопыление, перекрестное.Растения: ветроопыляемые, насекомоопыляемые.Двойное оплодотворение.Плоды: сочные, сухие, односемянные, многосемянные.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«Строение семян». «Строение корневого волоска». «Строение и расположение почек на стебле». «Строение листа». «Внутреннее строение побега». «Строение цветка». «Типы плодов».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Персоналии: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Климент АркадьевичТимирязев</w:t>
      </w:r>
    </w:p>
    <w:p>
      <w:pPr>
        <w:pStyle w:val="Normal"/>
        <w:shd w:val="clear" w:color="auto" w:fill="FFFFFF"/>
        <w:spacing w:lineRule="auto" w:line="360" w:before="0" w:after="202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Методические рекомендации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при знакомстве с учебным материалом данной главы необходимо делать акцент на причинно-следственные связи и параллельно рассматривать строение и функции различных органов и частей органов растений. Изучение особенностей анатомии растений в тесной взаимосвязи сих физиологией позволит на одном уроке рассмотреть: строение семени и процессы, в нём происходящие; внешнее и внутреннее строение корня; разнообразие плодов и способы их распространения. Использование технологий развивающего обучения, обеспечит учителю возможность на одном уроке познакомить обучающихся сглавнымипроцессами, протекающими в листьях растений (фотосинтезом, дыханием, испарением), а также объединить в одно занятие такиетемы как «Опыление» и «Оплодотворение».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Глава 4. Основные отделы царства растений (12 ч)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Строение водорослей, среда обитания водорослей, их значение в природе и хозяйственной деятельности человека.Условия появления первых наземных растений.Споровые растения. Семенные растения. Смена поколений у споровых растений. Прогрессивные черты семенных растений по сравнению со споровыми.Отличие однодольных растений от двудольных.Семейства растений, относящихся к классу Двудольные.Семейства растений, относящихся к классу Однодольные.Значение представителей различных семейств однодольных и двудольных растений для хозяйственной деятельности человека.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Водоросли: отдел Зелёные водоросли, отдел Красные водоросли, отдел Бурые водоросли.Спора. Хроматофор. Риниофиты.Спорангии.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(Цветковые). Ризоиды. Сорус.Гаметофит. Спорофит.Заросток.Фитонциды.Класс Двудольные: семейство Пасленовые, семейство Розоцветные, семейство Крестоцветные, семейство Сложноцветные, семейство Бобовые.Класс Однодольные: семейство Злаки, семейство Лилейные.Формула цветка. Селекция.Центр происхождения.Эволюция.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«Строение зелёных водорослей». «Строение мха». «Внешнее строение споровых растений». «Строение ветки сосны». «Строение шиповника». «Строение пшеницы».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Персоналии: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Николай Иванович Вавилов.</w:t>
      </w:r>
    </w:p>
    <w:p>
      <w:pPr>
        <w:pStyle w:val="Normal"/>
        <w:shd w:val="clear" w:color="auto" w:fill="FFFFFF"/>
        <w:spacing w:lineRule="auto" w:line="360" w:before="0" w:after="202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Методические рекомендации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при изучении данного раздела рекомендуется с первых уроков начать формировать у обучающихся правильную картину эволюции растительного мира, что позволит логично объединить содержание параграфов «Происхождение наземных растений» и «отдел Моховидные». Во время изучения курса биологии 6 класса в объёме 1 час в неделю, следует объединить содержание параграфов 43 и 44 «Семейства класса Двудольные», а также параграфы 45 и 46 «Семейства класса Однодольные».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Глава 5. Царство Бактерии. Царство Грибы (3 ч)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Строение и форма клеток бактерий.Отличие споры бактерии от спор папоротников и грибов.Типы дыхания и питания, характерные для бактерий.Значение бактерии в природе и жизни человека.Строение клетки представителей царства Грибы.Строение тела гриба.Наиболее известные представители царства Грибы: одноклеточные, многоклеточные.Лишайники.Значение грибов и лишайников в природе и жизни человека.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бактерии.Форма бактериальной клетки: кокк, бацилла, вибрион, спирилла.Аэробные бактерии, анаэробные бактерии.Гетеротрофный тип питания, автотрофный тип питания.Бактерии: сапротрофы, симбионты, паразиты.Грибы: грибница (мицелий), гифы, плодовое тело.Шляпочные грибы: пластинчатые, трубчатые.Плесневые грибы.Ядовитые и съедобные грибы.Грибы-паразиты.Лишайники.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«Строение грибов».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Методические рекомендации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при изучении данной главы рекомендуется проводить ознакомление обучающихся с особенностями строения, жизнедеятельности, а также разнообразием и значением представителей царства Бактерии на одном уроке, что позволит установить причинно-следственные связи и сформировать целостное представление об этих организмах. Подобным же образом следует изучать и представителей царства Грибы.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Глава 6.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 изучении биологии в 6 классе в объёме 1 час в неделю целесообразно шестую главу, посвящённую изучению растительных сообществ объединить в 7 классе с двенадцатой главой «Природные сообщества».</w:t>
      </w:r>
    </w:p>
    <w:p>
      <w:pPr>
        <w:pStyle w:val="Normal"/>
        <w:shd w:val="clear" w:color="auto" w:fill="FFFFFF"/>
        <w:spacing w:lineRule="auto" w:line="360"/>
        <w:ind w:firstLine="56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БИОЛОГИЯ 7 класс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(68 ч)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Введение (7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биология; зоология; животные; животная клетка: клеточная мембрана, цитоплазма, ядро с ядрышком, митохондрии, аппарат Гольджи,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1. Подцарство Одноклеточные животные (3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Каковы особенности строения и жизнедеятельности простейших организмов; какие типы выделяют в подцарстве Одноклеточные; какое значение имеют простейшие в природе и жизни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простейшие: саркожгутиковые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2. Подцарство Многоклеточные животные. Тип Кишечнополостные (3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3. Типы: Плоские черви, Круглые черви, Кольчатые черви (5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черви; плоские черви: ресничные (белая планария),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гермафродизм, обоеполость.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4. Тип Моллюски (3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животные-фильтраторы.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5. Тип Членистоногие (9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бегательные,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6. Тип Хордовые (7 ч).Класс Рыбы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 Хрящевые, Двоякодышащие, Кистеперые, Костно-хрящевые, Костистые.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7. Класс Земноводные (3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земноводные (амфибии): бесхвостые (лягушки, жабы), хвостатые (тритоны, саламандры), безногие (червяги); голая, влажная кожа; перепонки между пальцами конечностей; глаза с веками на бугорках; наружное оплодотворение; икра; головастики; клоака; трехкамерное сердце; легкие; лабораторные животные; стегоцефалы.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8. Класс Пресмыкающиеся (4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трехкамерное сердце с неполной перегородкой в желудочке; разделение полушарий переднего отдела мозга (зачатки коры); древние рептилии.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9. Класс Птицы (8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птицы; теплокровность;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протоавис; гнездование; птицы: оседлые, кочующие, перелетные; кольцевание; группы птиц: пингвины, страусовые, типичные птицы (курообразные, гусеобразные, голуби, аистообразные, соколообразные, совы, дятлы, воробьиные); 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10. Класс Млекопитающие (10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млекопитающие (звери): первозвери (яйцекладущие), настоящие звери (сумчатые, плацентарные); теплокровность;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 Насекомоядные, Рукокрылые, Грызуны, Зайцеобразные, Хищные, Ластоногие, Китообразные, Парнокопытные, Непарнокопытные, Хоботные, Приматы; иностранцевия; домашние млекопитающие: крупный рогатый скот, мелкий рогатый скот, свиньи, пушные звери, домашние питомцы.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11. Развитие животного мира на Земле (2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эволюции органического мира; каковы основные этапы эволюции животного мира.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Персоналии: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Ч. Дарвин.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Глава 12. Природные сообщества (4 часа)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БИОЛОГИЯ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(68 ч)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1. Место человека в живой природе (4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2. Общий обзор организма человека (4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органов»;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Гольджи,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 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саморегуляция.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3. Регуляторные системы организма (12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в следствие нарушений в работе нервной системы и желез внутренней и смешанной секреции.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 большие полушария; кора: древняя, старая, новая; вегетативная нервная система: парасимпатическая, симпатическая; режим дня; фенилкетонурия; синдром Дауна; врождённые заболевания.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4. Опора и движение (6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Каково строение опорно-двигательного аппарата человека; какие функции выполняют скелет и мускулатура; каково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вещество кости: губчатое, компактное; кости: трубчатые, губчатые, плоские, смешанные; соединения костей: неподвижное, полуподвижное,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мимические; мышцы шеи;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5. Внутренняя среда организма (4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жидкости формируют внутреннюю среду организма; каков состав крови; какие функции выполняют различные клетки крови; к чему приводят нарушения в работе иммунной системы организма..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СПИД; аутоиммунные заболевания.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6. Кровеносная и лимфатическая системы (4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автоматия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кровеносная система; кровоснабжение; сосуды; сердце; предсердия, желудочки; клапаны: створчатые, полулунные; сердечный цикл; автоматия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лимфообращение;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7. Дыхание (3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Какое строение имеют органы дыхательной системы человека; каково значение дыхательной системы для организма; какие заболевания возникают в 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 непрямой массаж сердца.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8. Питание (5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в 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 аппендикс, аппендицит; 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9. Обмен веществ и превращение энергии (3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Каковы особенности пластического и энергетического обмена в организме человека;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водорастворимые витамины: С, В, РР; жирорастворимые витамины: А, D, Е, К; нормы питания; гигиена питания; нарушения обмена веществ: ожирение, дистрофия.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10. Выделение продуктов обмена (2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в следствие нарушения работы органов мочевыделительной системы, меры по их профилактике.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трансплантации почки.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11. Покровы тела (2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 устроена кожа человека, какие функции она выполняет; какие железы расположены в коже; какое строение имеют волосы и ногти человека; что такое терморегуляция; какое значение имеет закаливание организма; как правильно ухаживать за кожей.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12. Размножение и развитие (6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 от чего зависит пол будущего ребенка; как происходит развитие ребенка в организме матери; на какие периоды делится жизнь человека после рождения; какие заболевания половой системы известны, их профилактика.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размножение; наследственность; хромосомы; гены; гаметы; хромосомный набор: диплоидный, гаплоидный; половые хромосомы; аутосомы; пол: гомогаметный, гетерогаметный;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зигота; 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дорепродуктивный, репродуктивный, пострепродуктивный периоды; новорожденность, грудной возраст, раннее детство, дошкольный период (первое 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 сифилис, трихомониаз, гонорея, ВИЧ-инфекция.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13. Органы чувств. Анализаторы (4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зрительный, слуховой, обонятельный, осязательный, вкусовой анализаторы; какие функции в оганизме выполняет вестибулярный аппарат.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анализатор: периферический, проводниковый, центральный отделы; ощущения; иллюзии;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14. Поведение и психика человека. Высшая нервная деятельность (6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развития личности человека; каково значение второй сигнальной системы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медленноволновой сон, быстроволновой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флегматик, меланхолик; характер.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15. Человек и окружающая среда (3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Какое влияние оказывают на организм факторы окружающей среды: природной и социальной; как организм человека адаптируется к условиям жизни; какие факторы нарушают здоровье человека, а какие его сберегают и укрепляют.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БИОЛОГИЯ 9 класс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(68 ч)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1. Многообразие мира живой природы (2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уровни организации живой материи известны; что можно считать биологической системой; какие свойства присущи живым (биологическим) системам.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энергозависимость.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2. Химическая организация клетки (4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неорганические вещества: вода, минеральные соли; органические вещества: углеводы, липиды, белки, нуклеиновые кислоты; буферность; полимер, мономер; аминокислота; денатурация, ренатурация;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комплементарность.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3. Строение и функции клеток (7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Каково строение прокариотической и эукариотической клетки; в чем основные отличия растительной и животной клетки;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прокариоты; эукариоты; формы бактерий: кокки, бациллы,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Гольджи, митохондрии, рибосомы, лизосомы, клеточный центр;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митотический цикл клетки; интерфаза; фазы митоза: профаза, метафаза, анафаза, телофаза; клеточная теория; неклеточные формы жизни: вирусы и бактериофаги; капсид.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4. Обмен веществ и преобразование энергии в клетке (4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Каковы существенные признаки пластического и энергетического обменов, протекающих в клетках; как взаимосвязаны пластический и энергетический обмены; как протекает процесс фотосинтеза в растительной клетке; каково глобальное значение воздушного питания растений.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пластический обмен (ассимиляция); биосинтез белка: транскрипция, трансляция; энергетический обмен (диссимиляция); АТФ (аденозинтрифосфорная кислота);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этапы энергетического обмена: подготовительный, бескислородное расщепление (гликолиз), кислородное расщепление (дыхание); типы питания: автотрофный (фототрофный, хемотрофный), гетеротрофный; фотосинтез; хемосинтез.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5. Размножение и индивидуальное развитие организмов (6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развития; какое значение имеет развитие с превращением.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бесполое размножение: митотическое деление, спорообразование, почкование, вегетативное размножение (черенками: стеблевыми, листовыми, корневыми; клубнями, усами, корневищами, луковицами, корневыми клубнями);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бластомеры; стадии развития зародыша: бластула, гаструла, нейрула; зародышевые листки: эктодерма, энтодерма, мезодерма; эмбриональная индукция; типы постэмбрионального развития: прямое, непрямое (с метаморфозом); типы роста: определенный, неопределенный; факторы среды; гомеостаз; стресс; регенерация: физиологическая, репаративная.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6. Генетика (7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Что изучает генетика, основные понятия науки; в чем суть гибридологического метода изучения наследственности; какие законы были открыты Г. Менделем и Т. Морганом; какое значение имеет генетика для народного хозяйства.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гомозиготность, гетерозиготность; закон доминирования; закон расщепления; закон чистоты гамет; скрещивание: дигибридное, полигибридное; закон независимого наследования; анализирующее скрещивание; закон Моргана (сцепленного наследования); группа сцепления; кроссинговер; морганида; взаимодействие генов; клетки: соматические, половые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;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хромосомы: аутосомы, половые; кариотип; наследование сцепленное с полом; дальтонизм; гемофилия; изменчивость: ненаследственная (модификационная), наследственная (комбинативная и мутационная); норма реакции; мутагены.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7. Селекция (4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центры происхождения культурных растений;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гибридизация.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8. Эволюция органического мира (13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 почему приспособленности организмов носят относительный характер.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креационизм; систематика; система живой природы; эволюционная теория; закон упражнения и неупражнения органов; закон наследования благоприобретенных признаков; предпосылки возникновения дарвинизма; искусственный отбор: методический, бессознательный; естественный отбор; борьба за существование: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изоляция: пространственная, репродуктивная; факторы эволюции: наследственная изменчивость, популяционные волны, изоляция (географическая, экологическая);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предостерегающая; маскировка; мимикрия; относительный характер приспособленностей; микроэволюция, макроэволюция; биологический прогресс, биологический регресс; направления прогрессивной эволюции: ароморфоз, идиоадаптация, общая дегенерация; специализация; дивергенция; гомологичные органы; конвергенция; аналогичные органы; рудименты; атавизмы; промежуточные формы; филогенетические ряды; биогенетический закон; закон зародышевого сходства; необратимость эволюции.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9. Возникновение и развитие жизни на Земле (8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как современная антропология представляет историю возникновения предков человека, какие основные этапы эволюции человека выделяют ученые; в чем суть понятия «биосоциальная природа человека».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химическая эволюция; коацерваты; биологическая эволюция; геохронологическая шкала; эры: архейская эра, протерозойская эра, палеозойская эра; периоды: кембрийский, ордовикский, силурийский, девонский, каменноугольный, пермский; риниофиты; псилофиты; стегоцефалы; котилозавры; антропология; вид Человек разумный, отряд Приматы;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приспособления к древесному образу жизни: хватательная конечность, ключицы, круглый плечевой сустав, уплощенная в спинно-брюшном направлении грудная клетка, бинокулярное зрение; австралопитеки; прямохождение; Человек умелый; труд; древнейшие люди (архантропы): синантроп, питекантроп, гейдельбергский человек; древние люди (палеоантропы) – неандертальцы; первые современные люди (неоантропы) – кроманьонцы; расы: европеоидная, монголоидная, негроидная; биосоциальная природа человека.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Тема 10. Основы экологии (13 ч)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 характеризуются среды обитания;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границы; какие функции выполняет живое вещество в биосфере; как исторически складывались взаимоотношения природы и человека, как можно характеризовать их современный этап; какие существуют пути решения экологических проблем.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квартиранство), антибиоз (хищничество, паразитизм, конкуренция); микориза; гнездовой паразитизм; биоценоз (сообщество): фитоценоз, зооценоз; биотоп; экосистема; биогеоценоз; видовое разнообразие; плотность популяции; средообразующие виды; ярусность; листовая мозаика; продуценты, консументы, редуценты; круговорот веществ и энергии; трофические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агроценоз; биологические способы борьбы с вредителями сельского хозяйства; экологические нарушения; геосферы планеты: литосфера, атмосфера, гидросфера, биосфера; вещество биосферы: живое, биогенное, биокосное, косное; функции живого вещества биосферы: энергетическая, газовая, окислительно-восстановительная, концентрационная; палеолит; неолит; ноосфера; природные ресурсы: неисчерпаемые, исчерпаемые (возобновляемые, невозобновляемые); отрицательное влияние человека на животный и растительный мир: прямое, косвенное; кислотные дожди; парниковый эффект; истощение озонового слоя; смог; перерасход воды; 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 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ТЕМАТИЧЕСКОЕ ПЛАНИРОВАНИЕ</w:t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</w:r>
    </w:p>
    <w:p>
      <w:pPr>
        <w:pStyle w:val="Normal"/>
        <w:ind w:firstLine="28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5 КЛАСС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5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5"/>
        <w:gridCol w:w="7286"/>
      </w:tblGrid>
      <w:tr>
        <w:trPr/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Количество часов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Введение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284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Глава 1. Мир биологии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18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firstLine="284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Глава 2. Организм и среда обитания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14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34</w:t>
            </w:r>
          </w:p>
        </w:tc>
      </w:tr>
    </w:tbl>
    <w:p>
      <w:pPr>
        <w:pStyle w:val="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 КЛАСС</w:t>
      </w:r>
    </w:p>
    <w:tbl>
      <w:tblPr>
        <w:tblW w:w="1457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40"/>
        <w:gridCol w:w="6233"/>
      </w:tblGrid>
      <w:tr>
        <w:trPr/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Количество часов</w:t>
            </w:r>
          </w:p>
        </w:tc>
      </w:tr>
      <w:tr>
        <w:trPr/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Введение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>
        <w:trPr/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5"/>
              <w:snapToGrid w:val="false"/>
              <w:spacing w:lineRule="auto" w:line="36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Глава 1. Общая характеристика царства растений (2 ч)</w:t>
            </w:r>
          </w:p>
          <w:p>
            <w:pPr>
              <w:pStyle w:val="Style15"/>
              <w:snapToGrid w:val="false"/>
              <w:spacing w:lineRule="auto" w:line="36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Style15"/>
              <w:snapToGrid w:val="false"/>
              <w:spacing w:lineRule="auto" w:line="36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5"/>
              <w:snapToGrid w:val="false"/>
              <w:spacing w:lineRule="auto" w:line="36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Глава 2. Клеточное строение растений (3 ч)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5"/>
              <w:snapToGrid w:val="false"/>
              <w:spacing w:lineRule="auto" w:line="36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Глава 3. Строение и функции органов цветкового растения(13 ч)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>
        <w:trPr/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5"/>
              <w:snapToGrid w:val="false"/>
              <w:spacing w:lineRule="auto" w:line="36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Глава 4. Основные отделы царства растений (12 ч)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>
        <w:trPr/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5"/>
              <w:snapToGrid w:val="false"/>
              <w:spacing w:lineRule="auto" w:line="36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Глава 5. Царство Бактерии. Царство Грибы (3 ч)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>
        <w:trPr/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yle15"/>
        <w:spacing w:lineRule="auto" w:line="36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Style15"/>
        <w:spacing w:lineRule="auto" w:line="36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Style15"/>
        <w:spacing w:lineRule="auto" w:line="360" w:before="0" w:after="0"/>
        <w:rPr>
          <w:rFonts w:cs="Times New Roman"/>
          <w:b/>
          <w:b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</w:rPr>
        <w:t>7 КЛАСС</w:t>
      </w:r>
    </w:p>
    <w:tbl>
      <w:tblPr>
        <w:tblW w:w="145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5"/>
        <w:gridCol w:w="7286"/>
      </w:tblGrid>
      <w:tr>
        <w:trPr/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Введение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1. Подцарство Одноклеточные животные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2. Подцарство Многоклеточные животные. Тип Кишечнополостные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3. Типы: Плоские черви, Круглые черви, Кольчатые черви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4. Тип Моллюски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5. Тип Членистоногие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6. Тип Хордовые. Надкласс Рыбы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7. Тип Хордовые. Класс Земноводные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8. Тип Хордовые. Класс Пресмыкающиеся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9. Тип Хордовые. Класс Птицы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>Глава 10. Тип Хордовые. Класс Млекопитающие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11. Развитие животного мира на Земле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"/>
              <w:snapToGrid w:val="false"/>
              <w:spacing w:before="0" w:after="0"/>
              <w:jc w:val="both"/>
              <w:rPr>
                <w:b w:val="false"/>
                <w:b w:val="false"/>
                <w:color w:val="555555"/>
                <w:sz w:val="24"/>
                <w:szCs w:val="24"/>
              </w:rPr>
            </w:pPr>
            <w:r>
              <w:rPr>
                <w:b w:val="false"/>
                <w:color w:val="555555"/>
                <w:sz w:val="24"/>
                <w:szCs w:val="24"/>
              </w:rPr>
              <w:t xml:space="preserve">Глава 12. Природные сообщества. Обобщение. 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  <w:t>8 КЛАСС</w:t>
      </w:r>
    </w:p>
    <w:tbl>
      <w:tblPr>
        <w:tblW w:w="1460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0"/>
        <w:gridCol w:w="7230"/>
      </w:tblGrid>
      <w:tr>
        <w:trPr/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1.Место человека в живой природе.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Тема.2.Общий обзор организма  человека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3.Регуляторные системы организма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4.Опора и движение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5.Внутренняя среда организма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6 Кровеносная и лимфатическая система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7.Дыхание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8 Питание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9.Обмен веществ и превращение энергии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10.Выделение продуктов обмена.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11.Покровы тела.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Тема12.Размножение и развитие 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13.Органы чувств. Анализаторы.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14. Поведение и психика человека. Высшая нервная деятельность.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15.Человек и окружающая среда.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73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</w:tbl>
    <w:p>
      <w:pPr>
        <w:pStyle w:val="Style15"/>
        <w:rPr>
          <w:rFonts w:cs="Times New Roman"/>
        </w:rPr>
      </w:pPr>
      <w:r>
        <w:rPr>
          <w:rFonts w:cs="Times New Roman"/>
        </w:rPr>
        <w:br/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93"/>
        <w:gridCol w:w="7392"/>
      </w:tblGrid>
      <w:tr>
        <w:trPr/>
        <w:tc>
          <w:tcPr>
            <w:tcW w:w="7393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Многообразие мира живой природы </w:t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shd w:val="clear" w:color="auto" w:fill="FFFFFF"/>
              <w:spacing w:before="150" w:after="15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Химическая организация клетки</w:t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Строение и функции клеток </w:t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shd w:val="clear" w:color="auto" w:fill="FFFFFF"/>
              <w:spacing w:before="150" w:after="15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Обмен веществ и преобразование энергии в клетке</w:t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Размножение и индивидуальное развитие организмов </w:t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shd w:val="clear" w:color="auto" w:fill="FFFFFF"/>
              <w:spacing w:before="150" w:after="15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Генетика </w:t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Селекция</w:t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Эволюция органического мира                                                                                                                             13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93"/>
        <w:gridCol w:w="7392"/>
      </w:tblGrid>
      <w:tr>
        <w:trPr/>
        <w:tc>
          <w:tcPr>
            <w:tcW w:w="7393" w:type="dxa"/>
            <w:tcBorders/>
          </w:tcPr>
          <w:p>
            <w:pPr>
              <w:pStyle w:val="Normal"/>
              <w:shd w:val="clear" w:color="auto" w:fill="FFFFFF"/>
              <w:spacing w:before="150" w:after="150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Возникновение и развитие жизни на Земле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Основы экологии </w:t>
            </w:r>
          </w:p>
        </w:tc>
        <w:tc>
          <w:tcPr>
            <w:tcW w:w="739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Итого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lang w:eastAsia="ru-RU"/>
        </w:rPr>
        <w:t xml:space="preserve">     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b2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d5b2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d5b2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Основной текст Знак"/>
    <w:basedOn w:val="DefaultParagraphFont"/>
    <w:link w:val="a4"/>
    <w:qFormat/>
    <w:rsid w:val="009d5b20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5"/>
    <w:rsid w:val="009d5b2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 w:customStyle="1">
    <w:name w:val="Содержимое таблицы"/>
    <w:basedOn w:val="Normal"/>
    <w:qFormat/>
    <w:rsid w:val="009d5b2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LibreOffice/6.4.6.2$Linux_X86_64 LibreOffice_project/40$Build-2</Application>
  <Pages>28</Pages>
  <Words>6345</Words>
  <Characters>49384</Characters>
  <CharactersWithSpaces>57385</CharactersWithSpaces>
  <Paragraphs>351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2022-01-28T10:37:51Z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