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40"/>
          <w:szCs w:val="40"/>
        </w:rPr>
      </w:pPr>
      <w:r>
        <w:rPr>
          <w:rFonts w:eastAsia="Calibri"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eastAsia="Times New Roman" w:cs="Times New Roman"/>
          <w:sz w:val="28"/>
          <w:szCs w:val="28"/>
        </w:rPr>
        <w:t>Приложение    4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8"/>
          <w:szCs w:val="28"/>
        </w:rPr>
        <w:t>к основной образовательной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8"/>
          <w:szCs w:val="28"/>
        </w:rPr>
        <w:t>программе начального общего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8"/>
          <w:szCs w:val="28"/>
        </w:rPr>
        <w:t>образования, утвержденной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8"/>
          <w:szCs w:val="28"/>
        </w:rPr>
        <w:t xml:space="preserve">приказом № </w:t>
      </w:r>
      <w:r>
        <w:rPr>
          <w:rFonts w:eastAsia="Times New Roman" w:cs="Times New Roman"/>
          <w:sz w:val="28"/>
          <w:szCs w:val="28"/>
        </w:rPr>
        <w:t>46</w:t>
      </w:r>
      <w:r>
        <w:rPr>
          <w:rFonts w:eastAsia="Times New Roman" w:cs="Times New Roman"/>
          <w:sz w:val="28"/>
          <w:szCs w:val="28"/>
        </w:rPr>
        <w:t>/</w:t>
      </w:r>
      <w:r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 xml:space="preserve"> от 3</w:t>
      </w:r>
      <w:r>
        <w:rPr>
          <w:rFonts w:eastAsia="Times New Roman" w:cs="Times New Roman"/>
          <w:sz w:val="28"/>
          <w:szCs w:val="28"/>
        </w:rPr>
        <w:t>0</w:t>
      </w:r>
      <w:r>
        <w:rPr>
          <w:rFonts w:eastAsia="Times New Roman" w:cs="Times New Roman"/>
          <w:sz w:val="28"/>
          <w:szCs w:val="28"/>
        </w:rPr>
        <w:t>.08.20</w:t>
      </w:r>
      <w:r>
        <w:rPr>
          <w:rFonts w:eastAsia="Times New Roman" w:cs="Times New Roman"/>
          <w:sz w:val="28"/>
          <w:szCs w:val="28"/>
        </w:rPr>
        <w:t>19</w:t>
      </w:r>
      <w:r>
        <w:rPr>
          <w:rFonts w:eastAsia="Times New Roman" w:cs="Times New Roman"/>
          <w:sz w:val="28"/>
          <w:szCs w:val="28"/>
        </w:rPr>
        <w:t xml:space="preserve">г. 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РАБОЧАЯ ПРОГРАММА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 УЧЕБНОМУ ПРЕДМЕТУ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Математика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коррекция   ОВЗ (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вид 7.2)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для 3 класса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ab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Cambria" w:hAnsi="Cambria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  <w:r>
        <w:rPr>
          <w:rFonts w:eastAsia="Times New Roman" w:cs="Times New Roman" w:ascii="Cambria" w:hAnsi="Cambria"/>
          <w:b/>
          <w:bCs/>
          <w:sz w:val="27"/>
          <w:szCs w:val="27"/>
          <w:lang w:eastAsia="ru-RU"/>
        </w:rPr>
        <w:t>Пояснительная записка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Cambria" w:hAnsi="Cambria"/>
          <w:b/>
          <w:bCs/>
          <w:sz w:val="27"/>
          <w:szCs w:val="27"/>
          <w:lang w:eastAsia="ru-RU"/>
        </w:rPr>
        <w:t>МАТЕМАТИКА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Cs/>
          <w:i/>
          <w:iCs/>
          <w:color w:val="000000"/>
          <w:sz w:val="28"/>
          <w:szCs w:val="28"/>
          <w:lang w:eastAsia="ru-RU"/>
        </w:rPr>
        <w:t>Данная программа предназначена для проведения  коррекционных занятий по математике в 3 классе, в котором ведется обучение  по программе  для детей  с ОВЗ (VII вид)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(2 обучающихся) с целью коррекции отклонений в развитии познавательной деятельности, формирования и развития грамматико-аналитических навыков учащихся с трудностями в освоении программы, восполнению пробелов в их знаниях, пропедевтике изучения трудных тем, обогащению и расширению словаря и речевому развитию в целом.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учитывает </w:t>
      </w:r>
      <w:r>
        <w:rPr>
          <w:b/>
          <w:bCs/>
          <w:sz w:val="28"/>
          <w:szCs w:val="28"/>
        </w:rPr>
        <w:t>особенности детей с ОВЗ VII вида:</w:t>
      </w:r>
    </w:p>
    <w:p>
      <w:pPr>
        <w:pStyle w:val="NormalWeb"/>
        <w:numPr>
          <w:ilvl w:val="0"/>
          <w:numId w:val="1"/>
        </w:numPr>
        <w:spacing w:before="280" w:after="0"/>
        <w:jc w:val="both"/>
        <w:rPr>
          <w:sz w:val="28"/>
          <w:szCs w:val="28"/>
        </w:rPr>
      </w:pPr>
      <w:r>
        <w:rPr>
          <w:sz w:val="28"/>
          <w:szCs w:val="28"/>
        </w:rPr>
        <w:t>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>
      <w:pPr>
        <w:pStyle w:val="NormalWeb"/>
        <w:numPr>
          <w:ilvl w:val="0"/>
          <w:numId w:val="1"/>
        </w:numPr>
        <w:spacing w:before="280" w:after="0"/>
        <w:jc w:val="both"/>
        <w:rPr>
          <w:sz w:val="28"/>
          <w:szCs w:val="28"/>
        </w:rPr>
      </w:pPr>
      <w:r>
        <w:rPr>
          <w:sz w:val="28"/>
          <w:szCs w:val="28"/>
        </w:rPr>
        <w:t>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>
      <w:pPr>
        <w:pStyle w:val="NormalWeb"/>
        <w:numPr>
          <w:ilvl w:val="0"/>
          <w:numId w:val="1"/>
        </w:numPr>
        <w:spacing w:before="280" w:after="0"/>
        <w:jc w:val="both"/>
        <w:rPr>
          <w:sz w:val="28"/>
          <w:szCs w:val="28"/>
        </w:rPr>
      </w:pPr>
      <w:r>
        <w:rPr>
          <w:sz w:val="28"/>
          <w:szCs w:val="28"/>
        </w:rPr>
        <w:t>Нарушения восприятия выражается в затруднении построения целостного образа. Ребенку может быть сложно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>
      <w:pPr>
        <w:pStyle w:val="NormalWeb"/>
        <w:numPr>
          <w:ilvl w:val="0"/>
          <w:numId w:val="1"/>
        </w:numPr>
        <w:spacing w:before="280" w:after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памяти: дети значительно лучше запоминают наглядный материал (неречевой), чем вербальный.</w:t>
      </w:r>
    </w:p>
    <w:p>
      <w:pPr>
        <w:pStyle w:val="NormalWeb"/>
        <w:numPr>
          <w:ilvl w:val="0"/>
          <w:numId w:val="1"/>
        </w:numPr>
        <w:spacing w:before="280" w:after="0"/>
        <w:jc w:val="both"/>
        <w:rPr>
          <w:sz w:val="28"/>
          <w:szCs w:val="28"/>
        </w:rPr>
      </w:pPr>
      <w:r>
        <w:rPr>
          <w:sz w:val="28"/>
          <w:szCs w:val="28"/>
        </w:rPr>
        <w:t>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>
      <w:pPr>
        <w:pStyle w:val="NormalWeb"/>
        <w:numPr>
          <w:ilvl w:val="0"/>
          <w:numId w:val="1"/>
        </w:num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У детей с ОВЗ VII вида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операциями (анализ, синтез, обобщение, сравнение, абстрагирование).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Образовательные: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Использование приобретенных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Овладение основами логического и алгоритмического мышления, пространственного воображения и математической речи, основами счета,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Приобретение начального опыта применения математических знаний для решения учебно-познавательных и учебно-практических задач.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Развивать познавательную активность учащихся. 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Развивать общеинтеллектуальные умения: приемы анализа, сравнения, обобщения, навыки группировки и классификации.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Развивать словарь, обогащать содержательную сторону высказывания учащихся, формировать и развивать умения в построении связного высказывания..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Развивать общеучебные умения: работа с книгой,  совершенствовать навыки чтения.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 xml:space="preserve">Воспитательные: 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Воспитывать нравственные качества учащихся, уважение к труду, любовь к родному краю и т.д. средствами данного предмета.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Воспитывать навыки самоконтроля, самооценки.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начале учебного года учитель выявляет степень готовности учащихся к обучению; наличие знаний, навыков, умений по основным разделам программы. Формы проведения этих занятий могут быть следующими: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беседа по знакомой ребенку теме;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устные и письменные диктанты;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выполнение заданий по словесной инструкции;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решение по образцу;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-составление образца по элементам;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обследование речи ребенка.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40"/>
          <w:szCs w:val="40"/>
        </w:rPr>
      </w:pPr>
      <w:r>
        <w:rPr>
          <w:rFonts w:eastAsia="Calibri"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u w:val="single"/>
          <w:lang w:eastAsia="ru-RU"/>
        </w:rPr>
        <w:t>План занятий включает в себя: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восполнение пробелов предшествующего развития;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коррекция дефекта;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подготовка ребенка к усвоению программного материала.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Работа происходит дифференцированно с применением следующих методических приемов: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Поэтапное разъяснение заданий.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Последовательное выполнение заданий.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Повторение учащимся инструкции к выполнению задания.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Обеспечение необходимыми средствами обучения.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Близость к учащимся во время объяснения задания.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Перемена видов деятельности.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Предоставление дополнительного времени для завершения задания.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Упрощенные задания на дом.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Предоставление дополнительного времени для сдачи домашнего задания.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Использование карточек с упражнениями, которые требуют минимального заполнения.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Использование упрощенных упражнений.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Использование индивидуальной шкалы оценок в соответствии с успехами и затраченными усилиями.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Ежедневная оценка с целью выведения четвертной отметки.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Разрешение переделать задание, с которым учащийся не справился.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Оценка переделанных работ.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Материал занятия отбирается в зависимости от имеющихся нарушений. При планировании и проведении занятий особое внимание уделяется предметно-практической деятельности.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Содержание занятий максимально направлено на развитие ученика. На занятиях используются различные виды практической деятельности.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Действия с реальными предметами, использование наглядно-графических схем и т.д. Создается возможность для широкой подготовки учащихся  к выполнению различного типа задач: формирование пространственных представлений, умения сравнивать, обобщать предметы и явления, анализировать слова и предложения различной структуры; осмысления художественных текстов; развития навыков планирования собственной деятельности, контроля и словесного отчета.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При работе с каждым типом упражнений, заданий целью является: добиться полного понимания и безошибочного выполнения, только после этого следует переход к другому типу заданий. Часть занятий проводится в игровой форме. Этим поддерживается постоянный интерес к занятиям.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проведении игр и упражнений исключается ситуация неудач. Реакция на ошибки проявляется в форме помощи.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Коррекционно-развивающие занятия должны обеспечить не только усвоение определенных знаний, умений и навыков, но также формирование приемов умственной деятельности.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Немаловажной задачей является выработка положительной мотивации к учению. 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Структура программы коррекционных занятий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включает следующие разделы:</w:t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Формирование  и развитие грамматико-аналитических навыков.</w:t>
      </w:r>
    </w:p>
    <w:p>
      <w:pPr>
        <w:pStyle w:val="Normal"/>
        <w:spacing w:lineRule="auto" w:line="240" w:before="0" w:after="0"/>
        <w:ind w:left="87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Цель введения данного раздела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привести в систему те неполные и неточные навыки, которые имеются у учащихся по грамматике и правописанию, к пополнению их новыми сведениями. Материал для освоения преподносится предельно развернуто;  значительное место отводится предметно-практической деятельности учащихся: работа с упражнениями, алгоритмом разбора слов и предложений и др. Выполнение письменных заданий предваряется анализом языкового материала с целью предупреждения ошибок.</w:t>
      </w:r>
    </w:p>
    <w:p>
      <w:pPr>
        <w:pStyle w:val="Normal"/>
        <w:spacing w:lineRule="auto" w:line="240" w:before="0" w:after="0"/>
        <w:ind w:left="87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Пропедевтика изучения трудных тем.</w:t>
      </w:r>
    </w:p>
    <w:p>
      <w:pPr>
        <w:pStyle w:val="Normal"/>
        <w:spacing w:lineRule="auto" w:line="240" w:before="0" w:after="0"/>
        <w:ind w:left="87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Некоторые темы, включенные в содержание программы,  требуют особого подхода со стороны педагога и учащихся: перед изучением нового материала следует активизировать имеющиеся знания, систематизировать теоретические сведения для полноценного усвоения нового. Изучение наиболее трудных орфографических и грамматических тем предваряется накоплением устного речевого опыта, наблюдениями за явлениями языка и практическими языковыми обобщениями, которые осуществляются на протяжении изучения всего программного материала. </w:t>
      </w:r>
    </w:p>
    <w:p>
      <w:pPr>
        <w:pStyle w:val="Normal"/>
        <w:spacing w:lineRule="auto" w:line="240" w:before="0" w:after="0"/>
        <w:ind w:left="87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Восполнение пробелов в знаниях.</w:t>
      </w:r>
    </w:p>
    <w:p>
      <w:pPr>
        <w:pStyle w:val="Normal"/>
        <w:spacing w:lineRule="auto" w:line="240" w:before="0" w:after="0"/>
        <w:ind w:left="87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процессе обучения выявляется запас знаний и представлений, умений и навыков учеников, пробелы в усвоении ими программного материала по отдельным ранее пройденным учебным разделам. На результативность индивидуальной коррекционной работы решающее влияние оказывает качество и полнота педагогической диагностики. Тщательное изучение индивидуальных особенностей учащихся позволяет планировать перспективы и сроки работы с ними по восполнению пробелов в знаниях, ликвидации отставания в освоении программного материала.</w:t>
      </w:r>
    </w:p>
    <w:p>
      <w:pPr>
        <w:pStyle w:val="Normal"/>
        <w:spacing w:lineRule="auto" w:line="240" w:before="0" w:after="0"/>
        <w:ind w:left="87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Развитие речи.</w:t>
      </w:r>
    </w:p>
    <w:p>
      <w:pPr>
        <w:pStyle w:val="Normal"/>
        <w:spacing w:lineRule="auto" w:line="240" w:before="0" w:after="0"/>
        <w:ind w:left="87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Цель данного раздела – обогащать содержательную сторону высказываний учащихся, формировать и развивать умения в построении связного текста. Большое внимание уделяется уточнению, пополнению и расширению словарного запаса учащихся путем соотнесения с предметами, явлениями окружающего мира, с их признаками, назначением; упражнениями в отборе языковых средств в тексте в зависимости от темы, цели и ситуации общения.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СОДЕРЖАНИЕ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(34часа)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Числа от 1 до 100 Сложение и вычитание -  (2 ч)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Устные и письменные приемы сложения и вычитания чисел в пределах 100.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Обозначение геометрических фигур буквами.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Табличное умножение и деление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14ч)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Порядок выполнения действий в выражениях со скобками и без скобок.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Текстовые задачи на увеличение (уменьшение) числа в несколько раз, на кратное сравнение чисел.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Таблица умножения и деления с числами 4, 5, 6, 7, 8, 9. Сводная таблица умножения.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Умножение числа 1 и на 1. Умножение числа 0 и на 0, деление числа 0, невозможность деления на 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Площадь. Способы сравнения фигур по площади. Площадь прямоугольника (квадрата).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Текстовые задачи в три действия.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Внетабличное умножение и деление (9ч)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Умножение суммы на число. Приёмы умножения для случаев вида 23 • 4, 4 • 23. Приёмы умножения и деления для случаев вида 20 • 3, 3 • 20, 60 : 3, 80 : 20.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Деление суммы на число. Связь между числами при делении. Проверка деления.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Приём деления для случаев вида 87 : 29, 66 : 22. Проверка умножения делением. Выражения с двумя переменными вида а + в, а - в, а • в, с :d . Вычисление их значений при заданных числовых значениях входящих в них букв.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Решение уравнений на основе связи между компонентами и результатами умножения и деления.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Числа от 1 до 1000. Нумерация (3 ч)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Устная и письменная нумерация. Разряды счётных единиц. Натуральная последовательность трёхзначных чисел.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Увеличение и уменьшение числа в 10 раз, в 100 раз.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Замена трёхзначного числа суммой разрядных слагаемых.6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Сравнение трёхзначных чисел. Определение общего числа единиц (десятков, сотен) в числе.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Числа от 1 до 1000. Сложение и вычитание (2 ч)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Приёмы устных вычислений в случаях, сводимых к действиям в пределах 100. Письменные приемы сложения и вычитания.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Решение задач в 1-3 действия на сложение.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Числа от 1 до 1000. Умножение и деление.  Приёмы письменных вычислений. (4ч)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Устные приемы умножения и деления чисел в случаях, сводимых к действиям в пределах 100.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Письменные приемы умножения и деления на однозначное число.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Решение задач в 1-3 действия на умножение и деление.</w:t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18"/>
        <w:ind w:left="5740" w:right="-2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w w:val="99"/>
          <w:sz w:val="28"/>
          <w:szCs w:val="28"/>
          <w:lang w:eastAsia="ru-RU"/>
        </w:rPr>
        <w:t>Уче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б</w:t>
      </w:r>
      <w:r>
        <w:rPr>
          <w:rFonts w:eastAsia="Times New Roman" w:cs="Times New Roman" w:ascii="Times New Roman" w:hAnsi="Times New Roman"/>
          <w:b/>
          <w:bCs/>
          <w:spacing w:val="-1"/>
          <w:w w:val="99"/>
          <w:sz w:val="28"/>
          <w:szCs w:val="28"/>
          <w:lang w:eastAsia="ru-RU"/>
        </w:rPr>
        <w:t>н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eastAsia="Times New Roman" w:cs="Times New Roman" w:ascii="Times New Roman" w:hAnsi="Times New Roman"/>
          <w:b/>
          <w:bCs/>
          <w:spacing w:val="1"/>
          <w:w w:val="99"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b/>
          <w:bCs/>
          <w:spacing w:val="-1"/>
          <w:w w:val="99"/>
          <w:sz w:val="28"/>
          <w:szCs w:val="28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w w:val="99"/>
          <w:sz w:val="28"/>
          <w:szCs w:val="28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spacing w:val="-2"/>
          <w:w w:val="99"/>
          <w:sz w:val="28"/>
          <w:szCs w:val="28"/>
          <w:lang w:eastAsia="ru-RU"/>
        </w:rPr>
        <w:t>м</w:t>
      </w:r>
      <w:r>
        <w:rPr>
          <w:rFonts w:eastAsia="Times New Roman" w:cs="Times New Roman" w:ascii="Times New Roman" w:hAnsi="Times New Roman"/>
          <w:b/>
          <w:bCs/>
          <w:spacing w:val="-8"/>
          <w:sz w:val="28"/>
          <w:szCs w:val="28"/>
          <w:lang w:eastAsia="ru-RU"/>
        </w:rPr>
        <w:t>а</w:t>
      </w:r>
      <w:r>
        <w:rPr>
          <w:rFonts w:eastAsia="Times New Roman" w:cs="Times New Roman" w:ascii="Times New Roman" w:hAnsi="Times New Roman"/>
          <w:b/>
          <w:bCs/>
          <w:spacing w:val="-1"/>
          <w:w w:val="99"/>
          <w:sz w:val="28"/>
          <w:szCs w:val="28"/>
          <w:lang w:eastAsia="ru-RU"/>
        </w:rPr>
        <w:t>т</w:t>
      </w:r>
      <w:r>
        <w:rPr>
          <w:rFonts w:eastAsia="Times New Roman" w:cs="Times New Roman" w:ascii="Times New Roman" w:hAnsi="Times New Roman"/>
          <w:b/>
          <w:bCs/>
          <w:w w:val="99"/>
          <w:sz w:val="28"/>
          <w:szCs w:val="28"/>
          <w:lang w:eastAsia="ru-RU"/>
        </w:rPr>
        <w:t>ич</w:t>
      </w:r>
      <w:r>
        <w:rPr>
          <w:rFonts w:eastAsia="Times New Roman" w:cs="Times New Roman" w:ascii="Times New Roman" w:hAnsi="Times New Roman"/>
          <w:b/>
          <w:bCs/>
          <w:spacing w:val="4"/>
          <w:w w:val="99"/>
          <w:sz w:val="28"/>
          <w:szCs w:val="28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w w:val="99"/>
          <w:sz w:val="28"/>
          <w:szCs w:val="28"/>
          <w:lang w:eastAsia="ru-RU"/>
        </w:rPr>
        <w:t>ский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w w:val="99"/>
          <w:sz w:val="28"/>
          <w:szCs w:val="28"/>
          <w:lang w:eastAsia="ru-RU"/>
        </w:rPr>
        <w:t>пл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а</w:t>
      </w:r>
      <w:r>
        <w:rPr>
          <w:rFonts w:eastAsia="Times New Roman" w:cs="Times New Roman" w:ascii="Times New Roman" w:hAnsi="Times New Roman"/>
          <w:b/>
          <w:bCs/>
          <w:w w:val="99"/>
          <w:sz w:val="28"/>
          <w:szCs w:val="28"/>
          <w:lang w:eastAsia="ru-RU"/>
        </w:rPr>
        <w:t>н</w:t>
      </w:r>
    </w:p>
    <w:tbl>
      <w:tblPr>
        <w:tblW w:w="12050" w:type="dxa"/>
        <w:jc w:val="left"/>
        <w:tblInd w:w="1423" w:type="dxa"/>
        <w:tblCellMar>
          <w:top w:w="0" w:type="dxa"/>
          <w:left w:w="5" w:type="dxa"/>
          <w:bottom w:w="0" w:type="dxa"/>
          <w:right w:w="5" w:type="dxa"/>
        </w:tblCellMar>
        <w:tblLook w:val="04a0" w:noVBand="1" w:noHBand="0" w:lastColumn="0" w:firstColumn="1" w:lastRow="0" w:firstRow="1"/>
      </w:tblPr>
      <w:tblGrid>
        <w:gridCol w:w="1559"/>
        <w:gridCol w:w="7371"/>
        <w:gridCol w:w="3120"/>
      </w:tblGrid>
      <w:tr>
        <w:trPr>
          <w:trHeight w:val="286" w:hRule="exact"/>
        </w:trPr>
        <w:tc>
          <w:tcPr>
            <w:tcW w:w="15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spacing w:lineRule="exact" w:line="19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18" w:before="0" w:after="0"/>
              <w:ind w:left="114" w:right="-2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w w:val="99"/>
                <w:sz w:val="28"/>
                <w:szCs w:val="28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73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spacing w:lineRule="exact" w:line="19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18" w:before="0" w:after="0"/>
              <w:ind w:left="110" w:right="-2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w w:val="99"/>
                <w:sz w:val="28"/>
                <w:szCs w:val="28"/>
                <w:lang w:eastAsia="ru-RU"/>
              </w:rPr>
              <w:t>Наимен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w w:val="99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w w:val="99"/>
                <w:sz w:val="28"/>
                <w:szCs w:val="28"/>
                <w:lang w:eastAsia="ru-RU"/>
              </w:rPr>
              <w:t>ан</w:t>
            </w:r>
            <w:r>
              <w:rPr>
                <w:rFonts w:eastAsia="Times New Roman" w:cs="Times New Roman" w:ascii="Times New Roman" w:hAnsi="Times New Roman"/>
                <w:b/>
                <w:spacing w:val="-1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w w:val="99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b/>
                <w:w w:val="99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spacing w:val="-4"/>
                <w:w w:val="99"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b/>
                <w:w w:val="99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b/>
                <w:spacing w:val="-1"/>
                <w:w w:val="99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w w:val="99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w w:val="99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w w:val="99"/>
                <w:sz w:val="28"/>
                <w:szCs w:val="28"/>
                <w:lang w:eastAsia="ru-RU"/>
              </w:rPr>
              <w:t>тем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spacing w:lineRule="exact" w:line="19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18" w:before="0" w:after="0"/>
              <w:ind w:left="110" w:right="-20" w:hanging="0"/>
              <w:jc w:val="center"/>
              <w:rPr>
                <w:rFonts w:ascii="Times New Roman" w:hAnsi="Times New Roman" w:eastAsia="Times New Roman" w:cs="Times New Roman"/>
                <w:b/>
                <w:b/>
                <w:w w:val="9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w w:val="99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spacing w:val="1"/>
                <w:w w:val="99"/>
                <w:sz w:val="28"/>
                <w:szCs w:val="28"/>
                <w:lang w:eastAsia="ru-RU"/>
              </w:rPr>
              <w:t>се</w:t>
            </w:r>
            <w:r>
              <w:rPr>
                <w:rFonts w:eastAsia="Times New Roman" w:cs="Times New Roman" w:ascii="Times New Roman" w:hAnsi="Times New Roman"/>
                <w:b/>
                <w:spacing w:val="-5"/>
                <w:w w:val="99"/>
                <w:sz w:val="28"/>
                <w:szCs w:val="2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eastAsia="Times New Roman" w:cs="Times New Roman" w:ascii="Times New Roman" w:hAnsi="Times New Roman"/>
                <w:b/>
                <w:spacing w:val="-1"/>
                <w:w w:val="99"/>
                <w:sz w:val="28"/>
                <w:szCs w:val="28"/>
                <w:lang w:eastAsia="ru-RU"/>
              </w:rPr>
              <w:t>ч</w:t>
            </w:r>
            <w:r>
              <w:rPr>
                <w:rFonts w:eastAsia="Times New Roman" w:cs="Times New Roman" w:ascii="Times New Roman" w:hAnsi="Times New Roman"/>
                <w:b/>
                <w:w w:val="99"/>
                <w:sz w:val="28"/>
                <w:szCs w:val="28"/>
                <w:lang w:eastAsia="ru-RU"/>
              </w:rPr>
              <w:t>ас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w w:val="99"/>
                <w:sz w:val="28"/>
                <w:szCs w:val="28"/>
                <w:lang w:eastAsia="ru-RU"/>
              </w:rPr>
              <w:t>в</w:t>
            </w:r>
          </w:p>
          <w:p>
            <w:pPr>
              <w:pStyle w:val="Normal"/>
              <w:widowControl w:val="false"/>
              <w:spacing w:lineRule="auto" w:line="218" w:before="0" w:after="0"/>
              <w:ind w:left="110" w:right="-20" w:hanging="0"/>
              <w:jc w:val="center"/>
              <w:rPr>
                <w:rFonts w:ascii="Times New Roman" w:hAnsi="Times New Roman" w:eastAsia="Times New Roman" w:cs="Times New Roman"/>
                <w:b/>
                <w:b/>
                <w:w w:val="9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w w:val="99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18" w:before="0" w:after="0"/>
              <w:ind w:left="110" w:right="-20" w:hanging="0"/>
              <w:jc w:val="center"/>
              <w:rPr>
                <w:rFonts w:ascii="Times New Roman" w:hAnsi="Times New Roman" w:eastAsia="Times New Roman" w:cs="Times New Roman"/>
                <w:b/>
                <w:b/>
                <w:w w:val="9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w w:val="99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18" w:before="0" w:after="0"/>
              <w:ind w:left="110" w:right="-2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>
          <w:trHeight w:val="285" w:hRule="exact"/>
        </w:trPr>
        <w:tc>
          <w:tcPr>
            <w:tcW w:w="15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spacing w:lineRule="exact" w:line="19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18" w:before="0" w:after="0"/>
              <w:ind w:left="114" w:right="-2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218" w:before="0" w:after="0"/>
              <w:ind w:left="114" w:right="-2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18" w:before="0" w:after="0"/>
              <w:ind w:left="114" w:right="-2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3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spacing w:lineRule="exact" w:line="19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18" w:before="0" w:after="0"/>
              <w:ind w:left="110" w:right="-20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Числа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1 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 100. 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Сл</w:t>
            </w:r>
            <w:r>
              <w:rPr>
                <w:rFonts w:eastAsia="Times New Roman" w:cs="Times New Roman" w:ascii="Times New Roman" w:hAnsi="Times New Roman"/>
                <w:spacing w:val="-5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spacing w:val="-3"/>
                <w:w w:val="99"/>
                <w:sz w:val="28"/>
                <w:szCs w:val="2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spacing w:val="-1"/>
                <w:w w:val="99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ние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spacing w:val="1"/>
                <w:w w:val="99"/>
                <w:sz w:val="28"/>
                <w:szCs w:val="2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чи</w:t>
            </w:r>
            <w:r>
              <w:rPr>
                <w:rFonts w:eastAsia="Times New Roman" w:cs="Times New Roman" w:ascii="Times New Roman" w:hAnsi="Times New Roman"/>
                <w:spacing w:val="2"/>
                <w:w w:val="99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ание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18" w:before="0" w:after="0"/>
              <w:ind w:left="110" w:right="-20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spacing w:lineRule="exact" w:line="19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18" w:before="0" w:after="0"/>
              <w:ind w:left="110" w:right="-20" w:hanging="0"/>
              <w:jc w:val="center"/>
              <w:rPr>
                <w:rFonts w:ascii="Times New Roman" w:hAnsi="Times New Roman" w:eastAsia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ч</w:t>
            </w:r>
          </w:p>
          <w:p>
            <w:pPr>
              <w:pStyle w:val="Normal"/>
              <w:widowControl w:val="false"/>
              <w:spacing w:lineRule="auto" w:line="218" w:before="0" w:after="0"/>
              <w:ind w:left="110" w:right="-2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286" w:hRule="exact"/>
        </w:trPr>
        <w:tc>
          <w:tcPr>
            <w:tcW w:w="15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spacing w:lineRule="exact" w:line="19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18" w:before="0" w:after="0"/>
              <w:ind w:left="114" w:right="-2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3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spacing w:lineRule="exact" w:line="19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18" w:before="0" w:after="0"/>
              <w:ind w:left="110" w:right="-20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w w:val="99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spacing w:val="-6"/>
                <w:w w:val="99"/>
                <w:sz w:val="28"/>
                <w:szCs w:val="2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spacing w:val="1"/>
                <w:w w:val="99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ичн</w:t>
            </w:r>
            <w:r>
              <w:rPr>
                <w:rFonts w:eastAsia="Times New Roman" w:cs="Times New Roman" w:ascii="Times New Roman" w:hAnsi="Times New Roman"/>
                <w:spacing w:val="2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5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pacing w:val="1"/>
                <w:w w:val="99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spacing w:val="-4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spacing w:val="-3"/>
                <w:w w:val="99"/>
                <w:sz w:val="28"/>
                <w:szCs w:val="2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spacing w:val="-1"/>
                <w:w w:val="99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ие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делен</w:t>
            </w:r>
            <w:r>
              <w:rPr>
                <w:rFonts w:eastAsia="Times New Roman" w:cs="Times New Roman" w:ascii="Times New Roman" w:hAnsi="Times New Roman"/>
                <w:spacing w:val="-1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spacing w:lineRule="exact" w:line="19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18" w:before="0" w:after="0"/>
              <w:ind w:left="110" w:right="-2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14 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286" w:hRule="exact"/>
        </w:trPr>
        <w:tc>
          <w:tcPr>
            <w:tcW w:w="15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spacing w:lineRule="exact" w:line="19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18" w:before="0" w:after="0"/>
              <w:ind w:left="114" w:right="-2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3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spacing w:lineRule="exact" w:line="19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18" w:before="0" w:after="0"/>
              <w:ind w:left="110" w:right="-20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Числа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1 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 100. 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Вне</w:t>
            </w:r>
            <w:r>
              <w:rPr>
                <w:rFonts w:eastAsia="Times New Roman" w:cs="Times New Roman" w:ascii="Times New Roman" w:hAnsi="Times New Roman"/>
                <w:spacing w:val="2"/>
                <w:w w:val="99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spacing w:val="-5"/>
                <w:w w:val="99"/>
                <w:sz w:val="28"/>
                <w:szCs w:val="28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личн</w:t>
            </w:r>
            <w:r>
              <w:rPr>
                <w:rFonts w:eastAsia="Times New Roman" w:cs="Times New Roman" w:ascii="Times New Roman" w:hAnsi="Times New Roman"/>
                <w:spacing w:val="3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5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pacing w:val="1"/>
                <w:w w:val="99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spacing w:val="-4"/>
                <w:w w:val="99"/>
                <w:sz w:val="28"/>
                <w:szCs w:val="2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spacing w:val="-1"/>
                <w:w w:val="99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spacing w:val="1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деление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spacing w:lineRule="exact" w:line="19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18" w:before="0" w:after="0"/>
              <w:ind w:left="110" w:right="-2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9 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285" w:hRule="exact"/>
        </w:trPr>
        <w:tc>
          <w:tcPr>
            <w:tcW w:w="15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spacing w:lineRule="exact" w:line="19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18" w:before="0" w:after="0"/>
              <w:ind w:left="114" w:right="-2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3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spacing w:lineRule="exact" w:line="19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18" w:before="0" w:after="0"/>
              <w:ind w:left="110" w:right="-20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Числа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1 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 1000. </w:t>
            </w:r>
            <w:r>
              <w:rPr>
                <w:rFonts w:eastAsia="Times New Roman" w:cs="Times New Roman" w:ascii="Times New Roman" w:hAnsi="Times New Roman"/>
                <w:spacing w:val="3"/>
                <w:w w:val="99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spacing w:val="-7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ме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ац</w:t>
            </w:r>
            <w:r>
              <w:rPr>
                <w:rFonts w:eastAsia="Times New Roman" w:cs="Times New Roman" w:ascii="Times New Roman" w:hAnsi="Times New Roman"/>
                <w:spacing w:val="1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spacing w:lineRule="exact" w:line="19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18" w:before="0" w:after="0"/>
              <w:ind w:left="110" w:right="-2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286" w:hRule="exact"/>
        </w:trPr>
        <w:tc>
          <w:tcPr>
            <w:tcW w:w="15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spacing w:lineRule="exact" w:line="19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18" w:before="0" w:after="0"/>
              <w:ind w:left="114" w:right="-2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3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spacing w:lineRule="exact" w:line="19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18" w:before="0" w:after="0"/>
              <w:ind w:left="110" w:right="-20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Числа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1 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 1000. 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Сл</w:t>
            </w:r>
            <w:r>
              <w:rPr>
                <w:rFonts w:eastAsia="Times New Roman" w:cs="Times New Roman" w:ascii="Times New Roman" w:hAnsi="Times New Roman"/>
                <w:spacing w:val="-5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spacing w:val="-3"/>
                <w:w w:val="99"/>
                <w:sz w:val="28"/>
                <w:szCs w:val="2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spacing w:val="-1"/>
                <w:w w:val="99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ние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spacing w:val="1"/>
                <w:w w:val="99"/>
                <w:sz w:val="28"/>
                <w:szCs w:val="28"/>
                <w:lang w:eastAsia="ru-RU"/>
              </w:rPr>
              <w:t>ы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чи</w:t>
            </w:r>
            <w:r>
              <w:rPr>
                <w:rFonts w:eastAsia="Times New Roman" w:cs="Times New Roman" w:ascii="Times New Roman" w:hAnsi="Times New Roman"/>
                <w:spacing w:val="2"/>
                <w:w w:val="99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ание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spacing w:lineRule="exact" w:line="19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18" w:before="0" w:after="0"/>
              <w:ind w:left="110" w:right="-2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285" w:hRule="exact"/>
        </w:trPr>
        <w:tc>
          <w:tcPr>
            <w:tcW w:w="15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spacing w:lineRule="exact" w:line="19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18" w:before="0" w:after="0"/>
              <w:ind w:left="114" w:right="-2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3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spacing w:lineRule="exact" w:line="19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18" w:before="0" w:after="0"/>
              <w:ind w:left="110" w:right="-20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Числа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1 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 1000. </w:t>
            </w:r>
            <w:r>
              <w:rPr>
                <w:rFonts w:eastAsia="Times New Roman" w:cs="Times New Roman" w:ascii="Times New Roman" w:hAnsi="Times New Roman"/>
                <w:spacing w:val="-21"/>
                <w:w w:val="99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мн</w:t>
            </w:r>
            <w:r>
              <w:rPr>
                <w:rFonts w:eastAsia="Times New Roman" w:cs="Times New Roman" w:ascii="Times New Roman" w:hAnsi="Times New Roman"/>
                <w:spacing w:val="-6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spacing w:val="-2"/>
                <w:w w:val="99"/>
                <w:sz w:val="28"/>
                <w:szCs w:val="2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spacing w:val="-1"/>
                <w:w w:val="99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ие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деле</w:t>
            </w:r>
            <w:r>
              <w:rPr>
                <w:rFonts w:eastAsia="Times New Roman" w:cs="Times New Roman" w:ascii="Times New Roman" w:hAnsi="Times New Roman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ие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spacing w:lineRule="exact" w:line="19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18" w:before="0" w:after="0"/>
              <w:ind w:left="110" w:right="-2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eastAsia="ru-RU"/>
              </w:rPr>
              <w:t>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286" w:hRule="exact"/>
        </w:trPr>
        <w:tc>
          <w:tcPr>
            <w:tcW w:w="15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3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spacing w:lineRule="exact" w:line="19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18" w:before="0" w:after="0"/>
              <w:ind w:left="5240" w:right="-20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w w:val="99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spacing w:val="-4"/>
                <w:w w:val="99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spacing w:val="-6"/>
                <w:w w:val="99"/>
                <w:sz w:val="28"/>
                <w:szCs w:val="28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о: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spacing w:lineRule="exact" w:line="19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18" w:before="0" w:after="0"/>
              <w:ind w:left="110" w:right="-20" w:hanging="0"/>
              <w:jc w:val="center"/>
              <w:rPr>
                <w:rFonts w:ascii="Times New Roman" w:hAnsi="Times New Roman" w:eastAsia="Times New Roman" w:cs="Times New Roman"/>
                <w:b/>
                <w:b/>
                <w:w w:val="9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34 </w:t>
            </w:r>
            <w:r>
              <w:rPr>
                <w:rFonts w:eastAsia="Times New Roman" w:cs="Times New Roman" w:ascii="Times New Roman" w:hAnsi="Times New Roman"/>
                <w:b/>
                <w:w w:val="99"/>
                <w:sz w:val="28"/>
                <w:szCs w:val="28"/>
                <w:lang w:eastAsia="ru-RU"/>
              </w:rPr>
              <w:t>ч</w:t>
            </w:r>
          </w:p>
          <w:p>
            <w:pPr>
              <w:pStyle w:val="Normal"/>
              <w:widowControl w:val="false"/>
              <w:spacing w:lineRule="auto" w:line="218" w:before="0" w:after="0"/>
              <w:ind w:left="110" w:right="-2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tabs>
          <w:tab w:val="clear" w:pos="708"/>
          <w:tab w:val="left" w:pos="3495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Web"/>
        <w:spacing w:before="280" w:after="280"/>
        <w:rPr>
          <w:b/>
          <w:b/>
          <w:bCs/>
          <w:sz w:val="27"/>
          <w:szCs w:val="27"/>
        </w:rPr>
      </w:pPr>
      <w:r>
        <w:rPr/>
      </w:r>
    </w:p>
    <w:sectPr>
      <w:footerReference w:type="default" r:id="rId2"/>
      <w:type w:val="nextPage"/>
      <w:pgSz w:orient="landscape" w:w="16838" w:h="11906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7980490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232172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232172"/>
    <w:rPr/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232172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3236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115e2"/>
    <w:pPr>
      <w:spacing w:before="0" w:after="20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23217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23217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2321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26ebf"/>
    <w:pPr>
      <w:spacing w:after="0" w:line="240" w:lineRule="auto"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LibreOffice/6.4.6.2$Linux_X86_64 LibreOffice_project/40$Build-2</Application>
  <Pages>8</Pages>
  <Words>1502</Words>
  <Characters>10021</Characters>
  <CharactersWithSpaces>12145</CharactersWithSpaces>
  <Paragraphs>135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2021-11-22T17:56:00Z</dcterms:created>
  <dc:creator>LadyBoss</dc:creator>
  <dc:description/>
  <dc:language>ru-RU</dc:language>
  <cp:lastModifiedBy/>
  <cp:lastPrinted>2021-11-25T16:21:00Z</cp:lastPrinted>
  <dcterms:modified xsi:type="dcterms:W3CDTF">2022-05-24T10:59:14Z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