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АНАЛИЗ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работы МО учителей естественно - математического цикла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  2021-2022 учебный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Качественный состав МО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a9"/>
        <w:tblW w:w="10432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49"/>
        <w:gridCol w:w="1778"/>
        <w:gridCol w:w="1584"/>
        <w:gridCol w:w="1418"/>
        <w:gridCol w:w="1501"/>
        <w:gridCol w:w="1701"/>
      </w:tblGrid>
      <w:tr>
        <w:trPr>
          <w:trHeight w:val="542" w:hRule="atLeast"/>
        </w:trPr>
        <w:tc>
          <w:tcPr>
            <w:tcW w:w="24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336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20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7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ср. спец.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ab/>
        <w:t>В 2021-2022 уч. году коллектив школы работал над методической темой: «Развитие функциональной грамотности как фактор достижения современного качества образования и воспитания обучающихся и воспитания обучающихся в условиях реализации ФГОС». В соответствии с этой темой была выбрана и тема МО учителей естественно - математического цикла «Формирование и развитие функциональной грамотности учащихся на уроках как важнейшее условие повышения качества образования» и проведена работа МО учителей.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Batang" w:cs="Times New Roman"/>
          <w:b/>
          <w:b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b/>
          <w:sz w:val="28"/>
          <w:szCs w:val="28"/>
          <w:lang w:eastAsia="ru-RU"/>
        </w:rPr>
        <w:t>Темы для самообразования учителей были выбраны в соответствии с методической темой МО: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Batang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b/>
          <w:i/>
          <w:sz w:val="28"/>
          <w:szCs w:val="28"/>
          <w:lang w:eastAsia="ru-RU"/>
        </w:rPr>
      </w:r>
    </w:p>
    <w:tbl>
      <w:tblPr>
        <w:tblStyle w:val="a9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60"/>
        <w:gridCol w:w="3561"/>
        <w:gridCol w:w="3561"/>
      </w:tblGrid>
      <w:tr>
        <w:trPr/>
        <w:tc>
          <w:tcPr>
            <w:tcW w:w="3560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ФИО</w:t>
            </w:r>
            <w:r>
              <w:rPr>
                <w:rFonts w:eastAsia="Batang" w:cs="Times New Roman"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Лазарева Л.Л.</w:t>
            </w:r>
          </w:p>
        </w:tc>
        <w:tc>
          <w:tcPr>
            <w:tcW w:w="3561" w:type="dxa"/>
            <w:tcBorders/>
          </w:tcPr>
          <w:p>
            <w:pPr>
              <w:pStyle w:val="Style23"/>
              <w:tabs>
                <w:tab w:val="clear" w:pos="708"/>
                <w:tab w:val="left" w:pos="180" w:leader="none"/>
              </w:tabs>
              <w:bidi w:val="0"/>
              <w:spacing w:lineRule="auto" w:line="240" w:before="0" w:after="0"/>
              <w:jc w:val="left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функциональной грамотности на уроках математики и естественных наук.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 в рамках «Недели математики и физики»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Ермолова Л.А.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Развитие познавательных интересов на уроках технологии по средствам творческой, практической деятельности учащихся в условиях реализации ФГОС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мероприятия.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Ефанова Т.Я.</w:t>
            </w:r>
          </w:p>
        </w:tc>
        <w:tc>
          <w:tcPr>
            <w:tcW w:w="3561" w:type="dxa"/>
            <w:tcBorders/>
          </w:tcPr>
          <w:p>
            <w:pPr>
              <w:pStyle w:val="Style23"/>
              <w:tabs>
                <w:tab w:val="clear" w:pos="708"/>
                <w:tab w:val="left" w:pos="180" w:leader="none"/>
              </w:tabs>
              <w:bidi w:val="0"/>
              <w:spacing w:lineRule="auto" w:line="240" w:before="0" w:after="0"/>
              <w:jc w:val="left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Эффективные приемы и методы уровневой дифференциации на уроках математики по формированию функциональной грамотности обучающихся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 в рамках «Недели физики и математики»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Анисимова Е.Д.</w:t>
            </w:r>
          </w:p>
        </w:tc>
        <w:tc>
          <w:tcPr>
            <w:tcW w:w="3561" w:type="dxa"/>
            <w:tcBorders/>
          </w:tcPr>
          <w:p>
            <w:pPr>
              <w:pStyle w:val="Style23"/>
              <w:tabs>
                <w:tab w:val="clear" w:pos="708"/>
                <w:tab w:val="left" w:pos="180" w:leader="none"/>
              </w:tabs>
              <w:bidi w:val="0"/>
              <w:spacing w:lineRule="auto" w:line="240" w:before="0" w:after="0"/>
              <w:jc w:val="left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Эффективные приемы и методы уровневой дифференциации на уроках математики по формированию функциональной грамотности обучающихся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 в рамках «Недели физики и математики»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Смагина Е.В.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Здоровьесберегающие технологии на уроках ОБЖ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внеклассные мероприятия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Казьмина Л.В.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Самостоятельная деятельность учащихся – основа развивающего обучения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</w:t>
            </w:r>
          </w:p>
        </w:tc>
      </w:tr>
    </w:tbl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 xml:space="preserve">Работая в этом ключе, учителя обращали внимание на создание психологической комфортности в классе, учитывали психологические особенности учащихся. Учителя изучали методы проведения современного урока, посещали открытые мероприятия по изучению и внедрению новых технологий,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Batang" w:cs="Times New Roman" w:ascii="Times New Roman" w:hAnsi="Times New Roman"/>
          <w:sz w:val="28"/>
          <w:szCs w:val="28"/>
          <w:u w:val="single"/>
          <w:lang w:eastAsia="ru-RU"/>
        </w:rPr>
        <w:t>Изучение практики работы учителей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Учителями МО в течение учебного года были проведены открытые уроки.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Эти уроки были приурочены к неделе предметов учителей естественн- математического цикла. В рамках недели  предметов естественно- математического цикла были проведены конкурсы кроссвордов, оригами. Следует отметить, что не всеми учителями давались открытые уроки, также в школе не было организовано взаимопосещение данных открытых мероприятий учителями, что говорит о достаточно низком уровне организации по обмену опытом. Хочется также отметить, что мало детей изъявляют  желание участвовать в конкурсах различного уровня, что говорит об отсутствии интереса к получению дополнительной информации учениками. И как следствие , это  отрицательно сказывается  на их общем развитии.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u w:val="single"/>
          <w:lang w:eastAsia="ru-RU"/>
        </w:rPr>
        <w:t>Внеурочная работа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Работа с учашимися, имеющими высокую мотивацию к обучению.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Результатом целенаправленной работы над повышением интеллектуального уровня обучаемых является эффективное участие учащихся школы в городских, районных предметных олимпиадах и конкурсах.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 xml:space="preserve">Нужно отметить, что результаты олимпиад по математике, физике, информатике по всем классам говорят об отсутствии прочных базовых знаний, о недостаточном развитии интереса к получению дополнительной информации. Сказывается также пробелы в знаниях по математике.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нашей школы принимали участие также в дистанционных олимпиадах.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Работа с учашимися, имеющими низкую мотивацию к обучению.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В течение учебного года в школе велась работа со слабо мотивированными учащимися: это дополнительные занятия, также индивидуальные консультации.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мае писали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промежуточную аттестацию в форме ВПР, с этой работой учащиеся справились.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класс сдавали ОГЭ по математике, биологии. Своими результатами подтвердили свои годовые оценки. 11 класс сдавал ЕГЭ по математике базового уровня и показал высший результат (оценка 5).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анализа работы МО учителей ЕМЦ можно сделать выводы: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Позитивными тенденциями работы МО являются: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-Целенаправленное изучение методической литературы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положительной мотивации к творческой и исследовательской деятельности, как способу достижения практической направленности знаний.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Негативными тенденциями являются: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1.Моделирование УВП на приближение к конкретному ученику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2.Формирование способов мышления, обеспечивающих понимание и производство новых знаний.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Обучение на деятельностном подходе.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4.Работа с сильными детьми.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5.Обмен опытом работы между учителями.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анализа МО, указанных как позитивных, так и негативных тенденций, и, учитывая реальные возможности каждого учителя в 2022-2023 учебном году работать над решением следующих задач: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Моделировать УВП на приближение к конкретному ученику.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Выработать у учащихся понимания способов работы на основании деятельностного подхода при организации УВП.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работу над повышением интеллектуального уровня ребенка</w:t>
      </w:r>
    </w:p>
    <w:p>
      <w:pPr>
        <w:pStyle w:val="NormalWeb"/>
        <w:shd w:val="clear" w:color="auto" w:fill="FFFFFF"/>
        <w:spacing w:beforeAutospacing="0" w:before="0" w:afterAutospacing="0" w:after="0"/>
        <w:ind w:left="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МО ЕМЦ_______________ Лазарева Л.Л.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ab/>
      </w:r>
    </w:p>
    <w:sectPr>
      <w:type w:val="nextPage"/>
      <w:pgSz w:w="11906" w:h="16838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65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c339d6"/>
    <w:pPr>
      <w:keepNext w:val="true"/>
      <w:spacing w:lineRule="auto" w:line="240" w:before="0" w:after="0"/>
      <w:jc w:val="center"/>
      <w:outlineLvl w:val="0"/>
    </w:pPr>
    <w:rPr>
      <w:rFonts w:ascii="Tahoma" w:hAnsi="Tahoma" w:eastAsia="Times New Roman" w:cs="Tahoma"/>
      <w:b/>
      <w:bCs/>
      <w:sz w:val="28"/>
      <w:szCs w:val="24"/>
      <w:lang w:eastAsia="ru-RU"/>
    </w:rPr>
  </w:style>
  <w:style w:type="paragraph" w:styleId="2">
    <w:name w:val="Heading 2"/>
    <w:basedOn w:val="Normal"/>
    <w:next w:val="Normal"/>
    <w:link w:val="20"/>
    <w:qFormat/>
    <w:rsid w:val="00c339d6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">
    <w:name w:val="Heading 3"/>
    <w:basedOn w:val="Normal"/>
    <w:next w:val="Normal"/>
    <w:link w:val="30"/>
    <w:unhideWhenUsed/>
    <w:qFormat/>
    <w:rsid w:val="00c339d6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339d6"/>
    <w:rPr>
      <w:rFonts w:ascii="Tahoma" w:hAnsi="Tahoma" w:eastAsia="Times New Roman" w:cs="Tahoma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c339d6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Style11" w:customStyle="1">
    <w:name w:val="Название Знак"/>
    <w:basedOn w:val="DefaultParagraphFont"/>
    <w:link w:val="a3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5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7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1"/>
    <w:qFormat/>
    <w:rsid w:val="00c339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c339d6"/>
    <w:rPr/>
  </w:style>
  <w:style w:type="character" w:styleId="Style14">
    <w:name w:val="Интернет-ссылка"/>
    <w:basedOn w:val="DefaultParagraphFont"/>
    <w:uiPriority w:val="99"/>
    <w:semiHidden/>
    <w:unhideWhenUsed/>
    <w:rsid w:val="00ea58c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b501b4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8"/>
    <w:rsid w:val="00c339d6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link w:val="a4"/>
    <w:qFormat/>
    <w:rsid w:val="00c339d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2">
    <w:name w:val="Body Text Indent"/>
    <w:basedOn w:val="Normal"/>
    <w:link w:val="a6"/>
    <w:rsid w:val="00c339d6"/>
    <w:pPr>
      <w:spacing w:lineRule="auto" w:line="240" w:before="0" w:after="0"/>
      <w:ind w:firstLine="36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2"/>
    <w:qFormat/>
    <w:rsid w:val="00c339d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339d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85d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85db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b501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qFormat/>
    <w:rsid w:val="00c339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c339d6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12FB-8903-436B-852C-6A6E27A2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LibreOffice/6.4.6.2$Linux_X86_64 LibreOffice_project/40$Build-2</Application>
  <Pages>3</Pages>
  <Words>653</Words>
  <Characters>4605</Characters>
  <CharactersWithSpaces>5200</CharactersWithSpaces>
  <Paragraphs>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2018-06-22T08:44:00Z</dcterms:created>
  <dc:creator>документ1</dc:creator>
  <dc:description/>
  <dc:language>ru-RU</dc:language>
  <cp:lastModifiedBy/>
  <cp:lastPrinted>2021-06-01T06:47:00Z</cp:lastPrinted>
  <dcterms:modified xsi:type="dcterms:W3CDTF">2022-11-23T13:06:39Z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