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-161925</wp:posOffset>
            </wp:positionH>
            <wp:positionV relativeFrom="paragraph">
              <wp:posOffset>15875</wp:posOffset>
            </wp:positionV>
            <wp:extent cx="9251950" cy="60166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ПЛАНИРУЕМЫЕ РЕЗУЛЬТАТЫ ОСВОЕНИЯ ВНЕУРОЧНОЙ ДЕЯТЕЛЬНОСТИ</w:t>
      </w:r>
    </w:p>
    <w:p>
      <w:pPr>
        <w:pStyle w:val="NormalWeb"/>
        <w:spacing w:beforeAutospacing="0" w:before="0" w:afterAutospacing="0"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cs="Arial" w:ascii="Arial" w:hAnsi="Arial"/>
          <w:color w:val="000000"/>
          <w:sz w:val="21"/>
          <w:szCs w:val="21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rFonts w:cs="Arial" w:ascii="Arial" w:hAnsi="Arial"/>
          <w:color w:val="000000"/>
          <w:sz w:val="21"/>
          <w:szCs w:val="21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Личностные результаты</w:t>
      </w:r>
      <w:r>
        <w:rPr>
          <w:color w:val="000000"/>
          <w:sz w:val="27"/>
          <w:szCs w:val="27"/>
        </w:rPr>
        <w:t> отражаются в индивидуальных качественных свойствах учащихся, которые они должны приобрести в процессе освоения учебного предмета:</w:t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ind w:left="0" w:hanging="36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формирование целостного мировоззрения, учитывающего культур</w:t>
        <w:softHyphen/>
        <w:t>ное, языковое, духовное многообразие современного мира;</w:t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ind w:left="0" w:hanging="36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формирование осознанного, уважительного и доброжелательного от</w:t>
        <w:softHyphen/>
        <w:t>ношения к другому человеку, его мнению, мировоззрению, культу</w:t>
        <w:softHyphen/>
        <w:t>ре; готовности и способности вести диалог с другими людьми и достигать в нем взаимопонимания;</w:t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ind w:left="0" w:hanging="36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формирование нравственных чувств и нравственного поведения, осознанного и от</w:t>
        <w:softHyphen/>
        <w:t>ветственного отношения к собственным поступкам;</w:t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ind w:left="0" w:hanging="36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формирование коммуникативной компетентности в общении и со</w:t>
        <w:softHyphen/>
        <w:t>трудничестве со сверстниками, взрослыми в процессе образователь</w:t>
        <w:softHyphen/>
        <w:t>ной, творческой деятельности;</w:t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ind w:left="0" w:hanging="36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осознание единства и целостности окружающего мира, возможности его познаваемости и объяснимости на основе достижений науки.</w:t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ind w:left="0" w:hanging="36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формирование экологического мышления: умение оценивать свою деятельность и поступки других людей с точки зрения сохранения окружающей среды </w:t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ind w:left="0" w:hanging="36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формирование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экологической культуры, ценностного отношения к природному миру, готовность следовать нормам природоохранного поведения;</w:t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ind w:left="0" w:hanging="36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развитие любознательности и формирование интереса к изучению природы;</w:t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ind w:left="0" w:hanging="36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развитие интеллектуальных способностей;</w:t>
      </w:r>
    </w:p>
    <w:p>
      <w:pPr>
        <w:pStyle w:val="NormalWeb"/>
        <w:numPr>
          <w:ilvl w:val="0"/>
          <w:numId w:val="1"/>
        </w:numPr>
        <w:spacing w:beforeAutospacing="0" w:before="0" w:afterAutospacing="0" w:after="150"/>
        <w:ind w:left="0" w:hanging="36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развитие творческих способностей, дающих возможность выражать своё отношение к окружающему миру природы различными средствами (художественное слово, рисунок, живопись, различные жанры декоративно-прикладного искусства, музыка и др.);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Метапредметные результаты</w:t>
      </w:r>
      <w:r>
        <w:rPr>
          <w:color w:val="000000"/>
          <w:sz w:val="27"/>
          <w:szCs w:val="27"/>
        </w:rPr>
        <w:t> характеризуют уровень сформиро</w:t>
        <w:softHyphen/>
        <w:t>ванности универсальных способностей учащихся, проявляющихся в познавательной и практической деятельности:</w:t>
      </w:r>
    </w:p>
    <w:p>
      <w:pPr>
        <w:pStyle w:val="NormalWeb"/>
        <w:numPr>
          <w:ilvl w:val="0"/>
          <w:numId w:val="2"/>
        </w:numPr>
        <w:spacing w:beforeAutospacing="0" w:before="0" w:afterAutospacing="0" w:after="0"/>
        <w:ind w:left="0" w:hanging="36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умение самостоятельно определять цели своего обучения, ставить и формулировать для себя новые задачи в учёбе и познавательной де</w:t>
        <w:softHyphen/>
        <w:t>ятельности, развивать мотивы и интересы своей познавательной де</w:t>
        <w:softHyphen/>
        <w:t>ятельности;</w:t>
      </w:r>
    </w:p>
    <w:p>
      <w:pPr>
        <w:pStyle w:val="NormalWeb"/>
        <w:numPr>
          <w:ilvl w:val="0"/>
          <w:numId w:val="2"/>
        </w:numPr>
        <w:spacing w:beforeAutospacing="0" w:before="0" w:afterAutospacing="0" w:after="0"/>
        <w:ind w:left="0" w:hanging="36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>
      <w:pPr>
        <w:pStyle w:val="NormalWeb"/>
        <w:numPr>
          <w:ilvl w:val="0"/>
          <w:numId w:val="2"/>
        </w:numPr>
        <w:spacing w:beforeAutospacing="0" w:before="0" w:afterAutospacing="0" w:after="0"/>
        <w:ind w:left="0" w:hanging="36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</w:t>
        <w:softHyphen/>
        <w:t>ствии с изменяющейся ситуацией;</w:t>
      </w:r>
    </w:p>
    <w:p>
      <w:pPr>
        <w:pStyle w:val="NormalWeb"/>
        <w:numPr>
          <w:ilvl w:val="0"/>
          <w:numId w:val="2"/>
        </w:numPr>
        <w:spacing w:beforeAutospacing="0" w:before="0" w:afterAutospacing="0" w:after="0"/>
        <w:ind w:left="0" w:hanging="36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умение оценивать правильность выполнения учебной задачи, собственные возможности ее решения;</w:t>
      </w:r>
    </w:p>
    <w:p>
      <w:pPr>
        <w:pStyle w:val="NormalWeb"/>
        <w:numPr>
          <w:ilvl w:val="0"/>
          <w:numId w:val="2"/>
        </w:numPr>
        <w:spacing w:beforeAutospacing="0" w:before="0" w:afterAutospacing="0" w:after="0"/>
        <w:ind w:left="0" w:hanging="36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>
      <w:pPr>
        <w:pStyle w:val="NormalWeb"/>
        <w:numPr>
          <w:ilvl w:val="0"/>
          <w:numId w:val="2"/>
        </w:numPr>
        <w:spacing w:beforeAutospacing="0" w:before="0" w:afterAutospacing="0" w:after="0"/>
        <w:ind w:left="0" w:hanging="36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умение организовывать учебное сотрудничество и совместную дея</w:t>
        <w:softHyphen/>
        <w:t>тельность с учителем и сверстниками; работать индивидуально и в группе: находить общее решение и разрешать конфликты на осно</w:t>
        <w:softHyphen/>
        <w:t>ве согласования позиций и учета интересов; формулировать, аргу</w:t>
        <w:softHyphen/>
        <w:t>ментировать и отстаивать свое мнение.</w:t>
      </w:r>
    </w:p>
    <w:p>
      <w:pPr>
        <w:pStyle w:val="NormalWeb"/>
        <w:numPr>
          <w:ilvl w:val="0"/>
          <w:numId w:val="2"/>
        </w:numPr>
        <w:spacing w:beforeAutospacing="0" w:before="0" w:afterAutospacing="0" w:after="150"/>
        <w:ind w:left="0" w:hanging="36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освоение элементарных приёмов исследовательской деятельности;</w:t>
      </w:r>
    </w:p>
    <w:p>
      <w:pPr>
        <w:pStyle w:val="Normal"/>
        <w:shd w:val="clear" w:color="auto" w:fill="FFFFFF"/>
        <w:rPr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формирование приёмов работы с информацией (поиск и отбор источников информации в соответствии с учебной задачей, понимание информации, представленной в различной знаковой форме – в виде таблиц, диаграмм, графиков, рисунков и др.);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</w:p>
    <w:p>
      <w:pPr>
        <w:pStyle w:val="Normal"/>
        <w:shd w:val="clear" w:color="auto" w:fill="FFFFFF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</w:r>
    </w:p>
    <w:p>
      <w:pPr>
        <w:pStyle w:val="Normal"/>
        <w:shd w:val="clear" w:color="auto" w:fill="FFFFFF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b/>
          <w:color w:val="000000"/>
          <w:sz w:val="27"/>
          <w:szCs w:val="27"/>
        </w:rPr>
        <w:t>Предметные результаты</w:t>
      </w: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: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В познавательной (интеллектуальной) сфере :</w:t>
      </w:r>
      <w:r>
        <w:rPr>
          <w:rFonts w:eastAsia="Symbol" w:cs="Symbol" w:ascii="Symbol" w:hAnsi="Symbol"/>
          <w:color w:val="000000"/>
          <w:sz w:val="27"/>
          <w:szCs w:val="27"/>
        </w:rPr>
        <w:t>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выделение существенных признаков биологических объектов (отличительных</w:t>
      </w:r>
      <w:r>
        <w:rPr>
          <w:rFonts w:eastAsia="Symbol" w:cs="Symbol" w:ascii="Symbol" w:hAnsi="Symbol"/>
          <w:color w:val="000000"/>
          <w:sz w:val="27"/>
          <w:szCs w:val="27"/>
        </w:rPr>
        <w:t></w:t>
      </w: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- в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признаков живых организмов; клеток и организмов растений, животных, грибов и бактерий;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экосистем) и процессов (обмен веществ и превращение энергии, питание, дыхание, выделение,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транспорт веществ, рост, развитие, размножение);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- необходимость защиты окружающей среды; соблюдения мер профилактики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заболеваний, вызываемых растениями, животными, бактериями, грибами и вирусами;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классификация — определение принадлежности биологических объектов к</w:t>
      </w:r>
      <w:r>
        <w:rPr>
          <w:rFonts w:eastAsia="Symbol" w:cs="Symbol" w:ascii="Symbol" w:hAnsi="Symbol"/>
          <w:color w:val="000000"/>
          <w:sz w:val="27"/>
          <w:szCs w:val="27"/>
        </w:rPr>
        <w:t></w:t>
      </w: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- к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определенной систематической группе;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объяснение роли биологии в практической деятельности людей; места и роли человека</w:t>
      </w:r>
      <w:r>
        <w:rPr>
          <w:rFonts w:eastAsia="Symbol" w:cs="Symbol" w:ascii="Symbol" w:hAnsi="Symbol"/>
          <w:color w:val="000000"/>
          <w:sz w:val="27"/>
          <w:szCs w:val="27"/>
        </w:rPr>
        <w:t></w:t>
      </w: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- о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в природе; роли различных организмов в жизни человека; значения биологического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разнообразия для сохранения биосферы;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различение на таблицах частей и органоидов клетки, на живых объектах и таблицах</w:t>
      </w:r>
      <w:r>
        <w:rPr>
          <w:rFonts w:eastAsia="Symbol" w:cs="Symbol" w:ascii="Symbol" w:hAnsi="Symbol"/>
          <w:color w:val="000000"/>
          <w:sz w:val="27"/>
          <w:szCs w:val="27"/>
        </w:rPr>
        <w:t></w:t>
      </w: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 xml:space="preserve">-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органов цветкового растения, органов и систем органов животных, наиболее распространенных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растений и домашних животных; съедобных и ядовитых грибов; опасных для человека растений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и животных;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сравнение биологических объектов и процессов, умение делать выводы и</w:t>
      </w:r>
      <w:r>
        <w:rPr>
          <w:rFonts w:eastAsia="Symbol" w:cs="Symbol" w:ascii="Symbol" w:hAnsi="Symbol"/>
          <w:color w:val="000000"/>
          <w:sz w:val="27"/>
          <w:szCs w:val="27"/>
        </w:rPr>
        <w:t></w:t>
      </w: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 xml:space="preserve">-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умозаключения на основе сравнения;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выявление приспособлений организмов к среде обитания; взаимосвязей между</w:t>
      </w:r>
      <w:r>
        <w:rPr>
          <w:rFonts w:eastAsia="Symbol" w:cs="Symbol" w:ascii="Symbol" w:hAnsi="Symbol"/>
          <w:color w:val="000000"/>
          <w:sz w:val="27"/>
          <w:szCs w:val="27"/>
        </w:rPr>
        <w:t></w:t>
      </w: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 xml:space="preserve">-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особенностями строения клеток, тканей;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владение методами биологической науки: наблюдение и описание биологических</w:t>
      </w:r>
      <w:r>
        <w:rPr>
          <w:rFonts w:eastAsia="Symbol" w:cs="Symbol" w:ascii="Symbol" w:hAnsi="Symbol"/>
          <w:color w:val="000000"/>
          <w:sz w:val="27"/>
          <w:szCs w:val="27"/>
        </w:rPr>
        <w:t></w:t>
      </w: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- о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объектов и процессов; постановка биологических экспериментов и объяснение их результатов.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В ценностно-ориентационной сфере :</w:t>
      </w:r>
      <w:r>
        <w:rPr>
          <w:rFonts w:eastAsia="Symbol" w:cs="Symbol" w:ascii="Symbol" w:hAnsi="Symbol"/>
          <w:color w:val="000000"/>
          <w:sz w:val="27"/>
          <w:szCs w:val="27"/>
        </w:rPr>
        <w:t>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знание основных правил поведения в природе;</w:t>
      </w:r>
      <w:r>
        <w:rPr>
          <w:rFonts w:eastAsia="Symbol" w:cs="Symbol" w:ascii="Symbol" w:hAnsi="Symbol"/>
          <w:color w:val="000000"/>
          <w:sz w:val="27"/>
          <w:szCs w:val="27"/>
        </w:rPr>
        <w:t></w:t>
      </w: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 xml:space="preserve">-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анализ и оценка последствий деятельности человека в природе.</w:t>
      </w:r>
      <w:r>
        <w:rPr>
          <w:rFonts w:eastAsia="Symbol" w:cs="Symbol" w:ascii="Symbol" w:hAnsi="Symbol"/>
          <w:color w:val="000000"/>
          <w:sz w:val="27"/>
          <w:szCs w:val="27"/>
        </w:rPr>
        <w:t></w:t>
      </w: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 xml:space="preserve">-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В сфере трудовой деятельности :</w:t>
      </w:r>
      <w:r>
        <w:rPr>
          <w:rFonts w:eastAsia="Symbol" w:cs="Symbol" w:ascii="Symbol" w:hAnsi="Symbol"/>
          <w:color w:val="000000"/>
          <w:sz w:val="27"/>
          <w:szCs w:val="27"/>
        </w:rPr>
        <w:t>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знание и соблюдение правил работы в кабинете биологии;</w:t>
      </w:r>
      <w:r>
        <w:rPr>
          <w:rFonts w:eastAsia="Symbol" w:cs="Symbol" w:ascii="Symbol" w:hAnsi="Symbol"/>
          <w:color w:val="000000"/>
          <w:sz w:val="27"/>
          <w:szCs w:val="27"/>
        </w:rPr>
        <w:t></w:t>
      </w: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 xml:space="preserve">-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соблюдение правил работы с биологическими приборами и инструментами</w:t>
      </w:r>
      <w:r>
        <w:rPr>
          <w:rFonts w:eastAsia="Symbol" w:cs="Symbol" w:ascii="Symbol" w:hAnsi="Symbol"/>
          <w:color w:val="000000"/>
          <w:sz w:val="27"/>
          <w:szCs w:val="27"/>
        </w:rPr>
        <w:t></w:t>
      </w: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 xml:space="preserve">-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  <w:t>(препаровальные иглы, скальпели, лупы, микроскопы).</w:t>
      </w:r>
    </w:p>
    <w:p>
      <w:pPr>
        <w:pStyle w:val="NormalWeb"/>
        <w:spacing w:beforeAutospacing="0" w:before="0" w:afterAutospacing="0" w:after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</w:r>
    </w:p>
    <w:p>
      <w:pPr>
        <w:pStyle w:val="NormalWeb"/>
        <w:spacing w:beforeAutospacing="0" w:before="0" w:afterAutospacing="0" w:after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достижения планируемых результатов необходимо обязательное привлечение родителей к экологическому воспитанию обучающихся: при выполнении творческих домашних заданий, организации экскурсий, выполнении мини-проектов, в качестве зрителей на итоговой выставке достижений.</w:t>
      </w:r>
    </w:p>
    <w:p>
      <w:pPr>
        <w:pStyle w:val="Normal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rFonts w:cs="Arial" w:ascii="Arial" w:hAnsi="Arial"/>
          <w:color w:val="000000"/>
          <w:sz w:val="21"/>
          <w:szCs w:val="21"/>
        </w:rPr>
        <w:t xml:space="preserve">                                                                                                             </w:t>
      </w:r>
      <w:r>
        <w:rPr>
          <w:color w:val="000000"/>
          <w:sz w:val="27"/>
          <w:szCs w:val="27"/>
        </w:rPr>
        <w:t>СОДЕРЖАНИЕ ПРОГРАММЫ</w:t>
      </w:r>
    </w:p>
    <w:p>
      <w:pPr>
        <w:pStyle w:val="NormalWeb"/>
        <w:spacing w:beforeAutospacing="0" w:before="0" w:afterAutospacing="0"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cs="Arial" w:ascii="Arial" w:hAnsi="Arial"/>
          <w:color w:val="000000"/>
          <w:sz w:val="21"/>
          <w:szCs w:val="21"/>
        </w:rPr>
      </w:r>
    </w:p>
    <w:p>
      <w:pPr>
        <w:pStyle w:val="NormalWeb"/>
        <w:spacing w:beforeAutospacing="0" w:before="0" w:afterAutospacing="0"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1. История цивилизации. Роль человека в изменении биоразнообразия планеты (4 часа)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rFonts w:cs="Arial" w:ascii="Arial" w:hAnsi="Arial"/>
          <w:color w:val="000000"/>
          <w:sz w:val="21"/>
          <w:szCs w:val="21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Введение. Человек и природа (экскурсия в природу):</w:t>
      </w:r>
      <w:r>
        <w:rPr>
          <w:color w:val="000000"/>
          <w:sz w:val="27"/>
          <w:szCs w:val="27"/>
        </w:rPr>
        <w:t> знакомство с предметом, природа окрестностей школы, влияние человека на природу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Окультуривание растений:</w:t>
      </w:r>
      <w:r>
        <w:rPr>
          <w:color w:val="000000"/>
          <w:sz w:val="27"/>
          <w:szCs w:val="27"/>
        </w:rPr>
        <w:t> периоды охоты и собирательства, земледелие, обработка почвы, история выращивания некоторых культурных растений (капуста, картофель, подсолнечник)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Центры происхождения культурных растений (практическая работа):</w:t>
      </w:r>
      <w:r>
        <w:rPr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Н.И.Вавилов, центры происхождения культурных растений: Южноазиатский тропический, Восточноазиатский, Юго-западноазиатский, Средиземноморский, Абиссинский, Центральноамериканский, Андийский; селекция растений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Изменение биоразнообразия планеты. Редкие и исчезающие виды растений</w:t>
      </w:r>
      <w:r>
        <w:rPr>
          <w:color w:val="000000"/>
          <w:sz w:val="27"/>
          <w:szCs w:val="27"/>
        </w:rPr>
        <w:t>: биоразнообразие, исчезнувшие виды животных и растений, появление новых пород и сортов, Международный союз охраны природы, Красная книга</w:t>
      </w:r>
    </w:p>
    <w:p>
      <w:pPr>
        <w:pStyle w:val="NormalWeb"/>
        <w:spacing w:beforeAutospacing="0" w:before="0" w:afterAutospacing="0"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cs="Arial" w:ascii="Arial" w:hAnsi="Arial"/>
          <w:color w:val="000000"/>
          <w:sz w:val="21"/>
          <w:szCs w:val="21"/>
        </w:rPr>
      </w:r>
    </w:p>
    <w:p>
      <w:pPr>
        <w:pStyle w:val="NormalWeb"/>
        <w:spacing w:beforeAutospacing="0" w:before="0" w:afterAutospacing="0"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2. Экология растений, животных, грибов и бактерий (13 часов)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rFonts w:cs="Arial" w:ascii="Arial" w:hAnsi="Arial"/>
          <w:color w:val="000000"/>
          <w:sz w:val="21"/>
          <w:szCs w:val="21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Изучение микрофлоры монет (лабораторная работа)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Изучение роста и размножения грибов (практическая работа): грибница</w:t>
      </w:r>
      <w:r>
        <w:rPr>
          <w:color w:val="000000"/>
          <w:sz w:val="27"/>
          <w:szCs w:val="27"/>
        </w:rPr>
        <w:t>, плодовые тела, шляпочные грибы, съедобные и ядовитые грибы, размножение грибов, трубчатые и пластинчатые грибы, вкусовые качества, условно-съедобные грибы, правила сбора грибов, «ведьмино кольцо»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Особенности внешнего строения коры деревьев (экскурсия, практическая работа):</w:t>
      </w:r>
      <w:r>
        <w:rPr>
          <w:color w:val="000000"/>
          <w:sz w:val="27"/>
          <w:szCs w:val="27"/>
        </w:rPr>
        <w:t>разнообразие коры деревьев, функция коры, химические вещества в коре, лечебные свойства коры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Развитие корневой системы в различных условиях (лабораторная работа)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Разнообразие формы листовой пластинки у деревьев и кустарников (практическая работа):</w:t>
      </w:r>
      <w:r>
        <w:rPr>
          <w:color w:val="000000"/>
          <w:sz w:val="27"/>
          <w:szCs w:val="27"/>
        </w:rPr>
        <w:t> листовая пластина и черешок, сидячие и черешковые листья, симметрия, листья хищных растений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Значение комнатных растений для человека:</w:t>
      </w:r>
      <w:r>
        <w:rPr>
          <w:color w:val="000000"/>
          <w:sz w:val="27"/>
          <w:szCs w:val="27"/>
        </w:rPr>
        <w:t> значение растений (фотосинтез, защита почвы от эрозии, место обитания животных), эстетическая роль растений, биологические особенности и оказываемое действие на человека некоторых комнатных растений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Разнообразие комнатных растений (практическая работа):</w:t>
      </w:r>
      <w:r>
        <w:rPr>
          <w:color w:val="000000"/>
          <w:sz w:val="27"/>
          <w:szCs w:val="27"/>
        </w:rPr>
        <w:t> жизненные формы комнатных растений, основные группы комнатных растений (декоративно-цветущие, декоративно-лиственные, декоративно-плодовые, лианы, ампельные, эпифиты, пальмы и саговники, суккуленты) ядовитые комнатные растения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Лекарственные растения и правила их сбора:</w:t>
      </w:r>
      <w:r>
        <w:rPr>
          <w:color w:val="000000"/>
          <w:sz w:val="27"/>
          <w:szCs w:val="27"/>
        </w:rPr>
        <w:t> сырье для производства лекарственных средств (цветки, листья, корневища, корни, плоды, семена, кора, почки); лекарственные формы (настои, отвары, экстракты, сок); лечебное действие и народные названия некоторых лекарственных растений, правила сбора лекарственных растений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Как помочь птицам зимой? (практическая работа):</w:t>
      </w:r>
      <w:r>
        <w:rPr>
          <w:color w:val="000000"/>
          <w:sz w:val="27"/>
          <w:szCs w:val="27"/>
        </w:rPr>
        <w:t> особенности физиологии птиц зимой, зимующие в нашей местности птицы, основная пища птиц, материалы для изготовления кормушек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 кошках (практическая работа):</w:t>
      </w:r>
      <w:r>
        <w:rPr>
          <w:color w:val="000000"/>
          <w:sz w:val="27"/>
          <w:szCs w:val="27"/>
        </w:rPr>
        <w:t> одомашнивание кошки, породы кошек, пословицы и поговорки о кошках, жестокое обращение с животными, домашние и бездомные кошки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Мы в ответе за тех, кого приручили (практическая работа):</w:t>
      </w:r>
      <w:r>
        <w:rPr>
          <w:color w:val="000000"/>
          <w:sz w:val="27"/>
          <w:szCs w:val="27"/>
        </w:rPr>
        <w:t> домашние животные, заболевания домашних животных, опасные для человека (бешенство, токсоплазмоз, лишай), тропические домашние животные, экологические проблемы, связанные с распространением бездомных животных, породы собак, уход за домашними животными, правила личной гигиены.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Синантропные виды (практическая работа):</w:t>
      </w:r>
      <w:r>
        <w:rPr>
          <w:color w:val="000000"/>
          <w:sz w:val="27"/>
          <w:szCs w:val="27"/>
        </w:rPr>
        <w:t> животные, обитающие рядом с человеком (голуби, вороны, мыши, мухи, клопы, тараканы, бродячие собаки), условия города для диких животных, поведение и образ жизни синантропных животных, опасности для человека, службы первой помощи, способы борьбы с вредными синантропными животными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Экологическая лаборатория (деловая игра, лабораторная работа)</w:t>
      </w:r>
    </w:p>
    <w:p>
      <w:pPr>
        <w:pStyle w:val="NormalWeb"/>
        <w:spacing w:beforeAutospacing="0" w:before="0" w:afterAutospacing="0"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cs="Arial" w:ascii="Arial" w:hAnsi="Arial"/>
          <w:color w:val="000000"/>
          <w:sz w:val="21"/>
          <w:szCs w:val="21"/>
        </w:rPr>
      </w:r>
    </w:p>
    <w:p>
      <w:pPr>
        <w:pStyle w:val="NormalWeb"/>
        <w:spacing w:beforeAutospacing="0" w:before="0" w:afterAutospacing="0"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3. Взаимосвязи живых организмов в экосистемах (3 часа)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rFonts w:cs="Arial" w:ascii="Arial" w:hAnsi="Arial"/>
          <w:color w:val="000000"/>
          <w:sz w:val="21"/>
          <w:szCs w:val="21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Многообразие экосистем суши:</w:t>
      </w:r>
      <w:r>
        <w:rPr>
          <w:color w:val="000000"/>
          <w:sz w:val="27"/>
          <w:szCs w:val="27"/>
        </w:rPr>
        <w:t> экосистема, наземные экосистемы (леса, луга, болота), классификация наземных экосистем, видовой состав лесов, лугов, болот.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Структура экосистем (практическая работа):</w:t>
      </w:r>
      <w:r>
        <w:rPr>
          <w:color w:val="000000"/>
          <w:sz w:val="27"/>
          <w:szCs w:val="27"/>
        </w:rPr>
        <w:t> взаимосвязи между живыми организмами и неживыми компонентами природы в экосистеме, продуценты, консументы, редуценты, трофические взаимоотношения, пищевая цепь, влияние хозяйственной деятельности человека на экосистемы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Экологическое равновесие (практическая работа):</w:t>
      </w:r>
      <w:r>
        <w:rPr>
          <w:color w:val="000000"/>
          <w:sz w:val="27"/>
          <w:szCs w:val="27"/>
        </w:rPr>
        <w:t> законы Коммонера, экологические проблемы на Земле, их причины, последствия и пути решения</w:t>
      </w:r>
    </w:p>
    <w:p>
      <w:pPr>
        <w:pStyle w:val="NormalWeb"/>
        <w:spacing w:beforeAutospacing="0" w:before="0" w:afterAutospacing="0"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cs="Arial" w:ascii="Arial" w:hAnsi="Arial"/>
          <w:color w:val="000000"/>
          <w:sz w:val="21"/>
          <w:szCs w:val="21"/>
        </w:rPr>
      </w:r>
    </w:p>
    <w:p>
      <w:pPr>
        <w:pStyle w:val="NormalWeb"/>
        <w:spacing w:beforeAutospacing="0" w:before="0" w:afterAutospacing="0"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4. Психоэмоциональное восприятие природы (8 часов)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rFonts w:cs="Arial" w:ascii="Arial" w:hAnsi="Arial"/>
          <w:color w:val="000000"/>
          <w:sz w:val="21"/>
          <w:szCs w:val="21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Краски растений (практическая работа):</w:t>
      </w:r>
      <w:r>
        <w:rPr>
          <w:color w:val="000000"/>
          <w:sz w:val="27"/>
          <w:szCs w:val="27"/>
        </w:rPr>
        <w:t> зрительное восприятие природы, цветовое разнообразие природного мира, положительное и отрицательное влияние цвета на организм человека, значение окраски цветов и плодов в жизни растений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Цвета леса (практическая работа):</w:t>
      </w:r>
      <w:r>
        <w:rPr>
          <w:color w:val="000000"/>
          <w:sz w:val="27"/>
          <w:szCs w:val="27"/>
        </w:rPr>
        <w:t> зрительное восприятие природы, оттенки зеленого цвета, влияние прогулок в лесу на состояние здоровья человека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Лесные звуки (практическая работа):</w:t>
      </w:r>
      <w:r>
        <w:rPr>
          <w:color w:val="000000"/>
          <w:sz w:val="27"/>
          <w:szCs w:val="27"/>
        </w:rPr>
        <w:t> звуковое восприятие природы, разнообразие лесных звуков, звуки города, влияние звуков на состояние здоровья человека и на живые организмы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Образное восприятие природы (практическая работа):</w:t>
      </w:r>
      <w:r>
        <w:rPr>
          <w:color w:val="000000"/>
          <w:sz w:val="27"/>
          <w:szCs w:val="27"/>
        </w:rPr>
        <w:t> поэты, писатели, художники о временах года, цикл «Времена года» П.И.Чайковского, развитие памяти с помощью музыки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Животные и растения в мифах, легендах, сказках (практическая работа):</w:t>
      </w:r>
      <w:r>
        <w:rPr>
          <w:color w:val="000000"/>
          <w:sz w:val="27"/>
          <w:szCs w:val="27"/>
        </w:rPr>
        <w:t> сказки, легенды, мифы разных народов о растениях и животных, черты характера животных в русских и зарубежных сказках, символика и значение растений, вымышленные и магические растения, биологические названия на русском и латинском языках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Животные и растения в государственной символике (практическая работа):</w:t>
      </w:r>
      <w:r>
        <w:rPr>
          <w:color w:val="000000"/>
          <w:sz w:val="27"/>
          <w:szCs w:val="27"/>
        </w:rPr>
        <w:t> геральдика, символическое значение животных и растений на гербах</w:t>
      </w:r>
    </w:p>
    <w:p>
      <w:pPr>
        <w:pStyle w:val="NormalWeb"/>
        <w:spacing w:beforeAutospacing="0" w:before="0" w:afterAutospacing="0"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cs="Arial" w:ascii="Arial" w:hAnsi="Arial"/>
          <w:color w:val="000000"/>
          <w:sz w:val="21"/>
          <w:szCs w:val="21"/>
        </w:rPr>
      </w:r>
    </w:p>
    <w:p>
      <w:pPr>
        <w:pStyle w:val="NormalWeb"/>
        <w:spacing w:beforeAutospacing="0" w:before="0" w:afterAutospacing="0"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5. Основы экологической этики и психологии (2 часов)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rFonts w:cs="Arial" w:ascii="Arial" w:hAnsi="Arial"/>
          <w:color w:val="000000"/>
          <w:sz w:val="21"/>
          <w:szCs w:val="21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Я жизнь, которая хочет жить (практическая работа):</w:t>
      </w:r>
      <w:r>
        <w:rPr>
          <w:color w:val="000000"/>
          <w:sz w:val="27"/>
          <w:szCs w:val="27"/>
        </w:rPr>
        <w:t> этика, экологическая этика, симбиоз, хищничество, паразитизм, конкуренция, условия выживаемости видов в природе, потребности человека, влияние деятельности человека на жизнедеятельность организмов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Жить в гуще других жизней, которые хотят жить (практическая работа):</w:t>
      </w:r>
      <w:r>
        <w:rPr>
          <w:color w:val="000000"/>
          <w:sz w:val="27"/>
          <w:szCs w:val="27"/>
        </w:rPr>
        <w:t> численность человеческой популяции на планете, рост потребления энергии, парк личных автомобилей в мире, проблемы мусора, антропогенная нагрузка на природу, экологическое благополучие разных стран.</w:t>
      </w:r>
    </w:p>
    <w:p>
      <w:pPr>
        <w:pStyle w:val="NormalWeb"/>
        <w:spacing w:beforeAutospacing="0" w:before="0" w:afterAutospacing="0"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cs="Arial" w:ascii="Arial" w:hAnsi="Arial"/>
          <w:color w:val="000000"/>
          <w:sz w:val="21"/>
          <w:szCs w:val="21"/>
        </w:rPr>
      </w:r>
    </w:p>
    <w:p>
      <w:pPr>
        <w:pStyle w:val="NormalWeb"/>
        <w:spacing w:beforeAutospacing="0" w:before="0" w:afterAutospacing="0"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Подведение итогов (5 часов)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Выпуск газеты «Береги природу»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Экскурсия «Весенние явления в жизни растений»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Выставка достижений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rFonts w:cs="Arial" w:ascii="Arial" w:hAnsi="Arial"/>
          <w:color w:val="000000"/>
          <w:sz w:val="21"/>
          <w:szCs w:val="21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rFonts w:cs="Arial" w:ascii="Arial" w:hAnsi="Arial"/>
          <w:color w:val="000000"/>
          <w:sz w:val="21"/>
          <w:szCs w:val="21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rFonts w:cs="Arial" w:ascii="Arial" w:hAnsi="Arial"/>
          <w:color w:val="000000"/>
          <w:sz w:val="21"/>
          <w:szCs w:val="21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>
        <w:rPr>
          <w:b/>
          <w:sz w:val="28"/>
          <w:szCs w:val="28"/>
        </w:rPr>
        <w:t>ТЕМАТИЧЕСКОЕ ПЛАНИРОВАНИЕ</w:t>
      </w:r>
    </w:p>
    <w:tbl>
      <w:tblPr>
        <w:tblStyle w:val="a3"/>
        <w:tblW w:w="147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7434"/>
        <w:gridCol w:w="7351"/>
      </w:tblGrid>
      <w:tr>
        <w:trPr/>
        <w:tc>
          <w:tcPr>
            <w:tcW w:w="7434" w:type="dxa"/>
            <w:tcBorders/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8"/>
                <w:szCs w:val="28"/>
              </w:rPr>
            </w:pPr>
            <w:r>
              <w:rPr>
                <w:rFonts w:eastAsia="" w:eastAsiaTheme="minorEastAsia"/>
                <w:b/>
                <w:sz w:val="28"/>
                <w:szCs w:val="28"/>
                <w:lang w:eastAsia="ru-RU"/>
              </w:rPr>
              <w:t xml:space="preserve">                                                </w:t>
            </w:r>
            <w:r>
              <w:rPr>
                <w:rFonts w:eastAsia="" w:eastAsiaTheme="minorEastAsia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7351" w:type="dxa"/>
            <w:tcBorders/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8"/>
                <w:szCs w:val="28"/>
              </w:rPr>
            </w:pPr>
            <w:r>
              <w:rPr>
                <w:rFonts w:eastAsia="" w:eastAsiaTheme="minorEastAsia"/>
                <w:b/>
                <w:sz w:val="28"/>
                <w:szCs w:val="28"/>
                <w:lang w:eastAsia="ru-RU"/>
              </w:rPr>
              <w:t>Количество часов</w:t>
            </w:r>
          </w:p>
        </w:tc>
      </w:tr>
      <w:tr>
        <w:trPr/>
        <w:tc>
          <w:tcPr>
            <w:tcW w:w="7434" w:type="dxa"/>
            <w:tcBorders/>
          </w:tcPr>
          <w:p>
            <w:pPr>
              <w:pStyle w:val="NormalWeb"/>
              <w:spacing w:beforeAutospacing="0" w:before="0" w:afterAutospacing="0"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Cs/>
                <w:color w:val="000000"/>
                <w:sz w:val="27"/>
                <w:szCs w:val="27"/>
              </w:rPr>
              <w:t xml:space="preserve">1. История цивилизации. Роль человека в изменении биоразнообразия планеты </w:t>
            </w:r>
          </w:p>
          <w:p>
            <w:pPr>
              <w:pStyle w:val="NormalWeb"/>
              <w:spacing w:beforeAutospacing="0" w:before="0" w:afterAutospacing="0"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cs="Arial" w:ascii="Arial" w:hAnsi="Arial"/>
                <w:color w:val="000000"/>
                <w:sz w:val="21"/>
                <w:szCs w:val="21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rFonts w:eastAsia="" w:eastAsiaTheme="minorEastAsia"/>
                <w:sz w:val="28"/>
                <w:szCs w:val="28"/>
                <w:lang w:eastAsia="ru-RU"/>
              </w:rPr>
            </w:r>
          </w:p>
        </w:tc>
        <w:tc>
          <w:tcPr>
            <w:tcW w:w="735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rFonts w:eastAsia="" w:eastAsiaTheme="minorEastAsia"/>
                <w:sz w:val="28"/>
                <w:szCs w:val="28"/>
                <w:lang w:eastAsia="ru-RU"/>
              </w:rPr>
              <w:t>4</w:t>
            </w:r>
          </w:p>
        </w:tc>
      </w:tr>
      <w:tr>
        <w:trPr/>
        <w:tc>
          <w:tcPr>
            <w:tcW w:w="7434" w:type="dxa"/>
            <w:tcBorders/>
          </w:tcPr>
          <w:p>
            <w:pPr>
              <w:pStyle w:val="NormalWeb"/>
              <w:spacing w:beforeAutospacing="0" w:before="0" w:afterAutospacing="0"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Cs/>
                <w:color w:val="000000"/>
                <w:sz w:val="27"/>
                <w:szCs w:val="27"/>
              </w:rPr>
              <w:t xml:space="preserve">2. Экология растений, животных, грибов и бактерий 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rFonts w:eastAsia="" w:eastAsiaTheme="minorEastAsia"/>
                <w:sz w:val="28"/>
                <w:szCs w:val="28"/>
                <w:lang w:eastAsia="ru-RU"/>
              </w:rPr>
            </w:r>
          </w:p>
        </w:tc>
        <w:tc>
          <w:tcPr>
            <w:tcW w:w="735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rFonts w:eastAsia="" w:eastAsiaTheme="minorEastAsia"/>
                <w:sz w:val="28"/>
                <w:szCs w:val="28"/>
                <w:lang w:eastAsia="ru-RU"/>
              </w:rPr>
              <w:t>13</w:t>
            </w:r>
          </w:p>
        </w:tc>
      </w:tr>
      <w:tr>
        <w:trPr/>
        <w:tc>
          <w:tcPr>
            <w:tcW w:w="7434" w:type="dxa"/>
            <w:tcBorders/>
          </w:tcPr>
          <w:p>
            <w:pPr>
              <w:pStyle w:val="NormalWeb"/>
              <w:spacing w:beforeAutospacing="0" w:before="0" w:afterAutospacing="0"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Cs/>
                <w:color w:val="000000"/>
                <w:sz w:val="27"/>
                <w:szCs w:val="27"/>
              </w:rPr>
              <w:t xml:space="preserve">3. Взаимосвязи живых организмов в экосистемах </w:t>
            </w:r>
          </w:p>
          <w:p>
            <w:pPr>
              <w:pStyle w:val="NormalWeb"/>
              <w:spacing w:beforeAutospacing="0" w:before="0" w:afterAutospacing="0"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cs="Arial" w:ascii="Arial" w:hAnsi="Arial"/>
                <w:color w:val="000000"/>
                <w:sz w:val="21"/>
                <w:szCs w:val="21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rFonts w:eastAsia="" w:eastAsiaTheme="minorEastAsia"/>
                <w:sz w:val="28"/>
                <w:szCs w:val="28"/>
                <w:lang w:eastAsia="ru-RU"/>
              </w:rPr>
            </w:r>
          </w:p>
        </w:tc>
        <w:tc>
          <w:tcPr>
            <w:tcW w:w="735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rFonts w:eastAsia="" w:eastAsiaTheme="minorEastAsia"/>
                <w:sz w:val="28"/>
                <w:szCs w:val="28"/>
                <w:lang w:eastAsia="ru-RU"/>
              </w:rPr>
              <w:t>3</w:t>
            </w:r>
          </w:p>
        </w:tc>
      </w:tr>
      <w:tr>
        <w:trPr/>
        <w:tc>
          <w:tcPr>
            <w:tcW w:w="7434" w:type="dxa"/>
            <w:tcBorders/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rFonts w:eastAsia="" w:eastAsiaTheme="minorEastAsia"/>
                <w:bCs/>
                <w:color w:val="000000"/>
                <w:sz w:val="27"/>
                <w:szCs w:val="27"/>
                <w:lang w:eastAsia="ru-RU"/>
              </w:rPr>
              <w:t xml:space="preserve">4. Психоэмоциональное восприятие природы </w:t>
            </w:r>
          </w:p>
        </w:tc>
        <w:tc>
          <w:tcPr>
            <w:tcW w:w="735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rFonts w:eastAsia="" w:eastAsiaTheme="minorEastAsia"/>
                <w:sz w:val="28"/>
                <w:szCs w:val="28"/>
                <w:lang w:eastAsia="ru-RU"/>
              </w:rPr>
              <w:t>7</w:t>
            </w:r>
          </w:p>
        </w:tc>
      </w:tr>
      <w:tr>
        <w:trPr/>
        <w:tc>
          <w:tcPr>
            <w:tcW w:w="7434" w:type="dxa"/>
            <w:tcBorders/>
          </w:tcPr>
          <w:p>
            <w:pPr>
              <w:pStyle w:val="NormalWeb"/>
              <w:spacing w:beforeAutospacing="0" w:before="0" w:afterAutospacing="0"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Cs/>
                <w:color w:val="000000"/>
                <w:sz w:val="27"/>
                <w:szCs w:val="27"/>
              </w:rPr>
              <w:t xml:space="preserve">5. Основы экологической этики и психологии 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rFonts w:eastAsia="" w:eastAsiaTheme="minorEastAsia"/>
                <w:sz w:val="28"/>
                <w:szCs w:val="28"/>
                <w:lang w:eastAsia="ru-RU"/>
              </w:rPr>
            </w:r>
          </w:p>
        </w:tc>
        <w:tc>
          <w:tcPr>
            <w:tcW w:w="735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rFonts w:eastAsia="" w:eastAsiaTheme="minorEastAsia"/>
                <w:sz w:val="28"/>
                <w:szCs w:val="28"/>
                <w:lang w:eastAsia="ru-RU"/>
              </w:rPr>
              <w:t>2</w:t>
            </w:r>
          </w:p>
        </w:tc>
      </w:tr>
      <w:tr>
        <w:trPr/>
        <w:tc>
          <w:tcPr>
            <w:tcW w:w="7434" w:type="dxa"/>
            <w:tcBorders/>
          </w:tcPr>
          <w:p>
            <w:pPr>
              <w:pStyle w:val="NormalWeb"/>
              <w:spacing w:beforeAutospacing="0" w:before="0" w:afterAutospacing="0" w:after="150"/>
              <w:rPr>
                <w:bCs/>
                <w:color w:val="000000"/>
                <w:sz w:val="27"/>
                <w:szCs w:val="27"/>
              </w:rPr>
            </w:pPr>
            <w:r>
              <w:rPr>
                <w:bCs/>
                <w:color w:val="000000"/>
                <w:sz w:val="27"/>
                <w:szCs w:val="27"/>
              </w:rPr>
              <w:t xml:space="preserve">Подведение итогов </w:t>
            </w:r>
          </w:p>
          <w:p>
            <w:pPr>
              <w:pStyle w:val="NormalWeb"/>
              <w:spacing w:beforeAutospacing="0" w:before="0" w:afterAutospacing="0" w:after="150"/>
              <w:rPr>
                <w:bCs/>
                <w:color w:val="000000"/>
                <w:sz w:val="27"/>
                <w:szCs w:val="27"/>
              </w:rPr>
            </w:pPr>
            <w:r>
              <w:rPr>
                <w:bCs/>
                <w:color w:val="000000"/>
                <w:sz w:val="27"/>
                <w:szCs w:val="27"/>
              </w:rPr>
            </w:r>
          </w:p>
          <w:p>
            <w:pPr>
              <w:pStyle w:val="NormalWeb"/>
              <w:spacing w:beforeAutospacing="0" w:before="0" w:afterAutospacing="0"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Cs/>
                <w:color w:val="000000"/>
                <w:sz w:val="27"/>
                <w:szCs w:val="27"/>
              </w:rPr>
              <w:t>Итого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rFonts w:eastAsia="" w:eastAsiaTheme="minorEastAsia"/>
                <w:sz w:val="28"/>
                <w:szCs w:val="28"/>
                <w:lang w:eastAsia="ru-RU"/>
              </w:rPr>
            </w:r>
          </w:p>
        </w:tc>
        <w:tc>
          <w:tcPr>
            <w:tcW w:w="735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rFonts w:eastAsia="" w:eastAsiaTheme="minorEastAsia"/>
                <w:sz w:val="28"/>
                <w:szCs w:val="28"/>
                <w:lang w:eastAsia="ru-RU"/>
              </w:rPr>
              <w:t>5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rFonts w:eastAsia="" w:eastAsiaTheme="minorEastAsia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rFonts w:eastAsia="" w:eastAsiaTheme="minorEastAsia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8"/>
                <w:szCs w:val="28"/>
              </w:rPr>
            </w:pPr>
            <w:r>
              <w:rPr>
                <w:rFonts w:eastAsia="" w:eastAsiaTheme="minorEastAsia"/>
                <w:sz w:val="28"/>
                <w:szCs w:val="28"/>
                <w:lang w:eastAsia="ru-RU"/>
              </w:rPr>
              <w:t>34</w:t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>
          <w:rFonts w:cs="Arial" w:ascii="Arial" w:hAnsi="Arial"/>
          <w:color w:val="000000"/>
          <w:sz w:val="21"/>
          <w:szCs w:val="21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  <w:t xml:space="preserve">         </w:t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rPr>
          <w:b/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orient="landscape" w:w="16838" w:h="11906"/>
      <w:pgMar w:left="1134" w:right="1134" w:header="0" w:top="1701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yandex-sans">
    <w:charset w:val="01"/>
    <w:family w:val="roman"/>
    <w:pitch w:val="default"/>
  </w:font>
  <w:font w:name="Symbol">
    <w:charset w:val="02"/>
    <w:family w:val="roman"/>
    <w:pitch w:val="default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2e41"/>
    <w:pPr>
      <w:widowControl/>
      <w:bidi w:val="0"/>
      <w:spacing w:lineRule="auto" w:line="276" w:before="0" w:after="200"/>
      <w:jc w:val="left"/>
    </w:pPr>
    <w:rPr>
      <w:rFonts w:eastAsia="" w:eastAsiaTheme="minorEastAsia" w:ascii="Calibri" w:hAnsi="Calibri" w:cs=""/>
      <w:color w:val="auto"/>
      <w:kern w:val="0"/>
      <w:sz w:val="22"/>
      <w:szCs w:val="22"/>
      <w:lang w:eastAsia="ru-RU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rmalWeb">
    <w:name w:val="Normal (Web)"/>
    <w:basedOn w:val="Normal"/>
    <w:uiPriority w:val="99"/>
    <w:semiHidden/>
    <w:unhideWhenUsed/>
    <w:qFormat/>
    <w:rsid w:val="00942e41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942e4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LibreOffice/6.4.6.2$Linux_X86_64 LibreOffice_project/40$Build-2</Application>
  <Pages>1</Pages>
  <Words>2082</Words>
  <Characters>11869</Characters>
  <CharactersWithSpaces>13924</CharactersWithSpaces>
  <Paragraphs>27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2018-09-24T08:11:00Z</dcterms:created>
  <dc:creator>Admin</dc:creator>
  <dc:description/>
  <dc:language>ru-RU</dc:language>
  <cp:lastModifiedBy/>
  <dcterms:modified xsi:type="dcterms:W3CDTF">2023-05-22T10:32:38Z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