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605155</wp:posOffset>
            </wp:positionH>
            <wp:positionV relativeFrom="paragraph">
              <wp:posOffset>-384810</wp:posOffset>
            </wp:positionV>
            <wp:extent cx="8702675" cy="62452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675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 xml:space="preserve">  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/>
          <w:b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                                              </w:t>
      </w:r>
      <w:r>
        <w:rPr>
          <w:rFonts w:eastAsia="Times New Roman" w:ascii="Times New Roman" w:hAnsi="Times New Roman"/>
          <w:color w:val="333333"/>
          <w:sz w:val="32"/>
          <w:szCs w:val="32"/>
          <w:lang w:eastAsia="ru-RU"/>
        </w:rPr>
        <w:t> </w:t>
      </w:r>
      <w:r>
        <w:rPr>
          <w:rFonts w:eastAsia="Times New Roman" w:ascii="Times New Roman" w:hAnsi="Times New Roman"/>
          <w:b/>
          <w:bCs/>
          <w:color w:val="333333"/>
          <w:sz w:val="32"/>
          <w:szCs w:val="32"/>
          <w:lang w:eastAsia="ru-RU"/>
        </w:rPr>
        <w:t>Содержание программы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32"/>
          <w:szCs w:val="32"/>
          <w:lang w:eastAsia="ru-RU"/>
        </w:rPr>
      </w:pPr>
      <w:r>
        <w:rPr>
          <w:rFonts w:eastAsia="Times New Roman" w:ascii="Times New Roman" w:hAnsi="Times New Roman"/>
          <w:color w:val="333333"/>
          <w:sz w:val="32"/>
          <w:szCs w:val="32"/>
          <w:lang w:eastAsia="ru-RU"/>
        </w:rPr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</w:t>
      </w: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68 часов , 2 часа в неделю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Введение (7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Какие особенности строения и жизнедеятельности позволяют отнести животных к отдельному царству живой природы; как устроена клетка животных; какие ткани формируют организм животных, и какое строение они имеют; какие органы и системы органов обеспечивают целостность организма животного; каково значение представителей царства Животные в природе и жизни человека; каковы принципы современной классификации животных, какие основные таксоны выделяют ученые.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 биология; зоология; животные; животная клетка: клеточная мембрана, цитоплазма, ядро с ядрышком, митохондрии, аппарат Гольджи, клеточный центр; ткани: эпителиальная, соединительная, мышечная, нервная; системы органов: опорно-двигательная, пищеварительная, дыхательная, кровеносная, выделительная, половая, нервная; систематические единицы царства Животные: вид, род, семейство, отряд, класс, тип.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Глава 1. Подцарство Одноклеточные животные (3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Каковы особенности строения и жизнедеятельности простейших организмов; какие типы выделяют в подцарстве Одноклеточные; какое значение имеют простейшие в природе и жизни человека.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 простейшие: саркожгутиковые (амеба, эвглена зеленая, вольвокс), инфузории (инфузория-туфелька); клетка; органоиды передвижения: ложноножки, реснички, жгутики; циста; порошица; клеточный рот, глотка; светочувствительный глазок; сократительная вакуоль; микро- и макронуклеус; колониальные формы; малярия.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Глава 2. Подцарство Многоклеточные животные. Тип Кишечнополостные (3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Какие особенности строения характерны для многоклеточных животных; как устроены наиболее просто организованные многоклеточные, относящиеся к типу Кишечнополостные, каковы особенности их жизнедеятельности; какое значение имеют кишечнополостные в природе и жизни человека.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 многоклеточные; двухслойные животные; кишечнополостные: гидроидные (пресноводная гидра), сцифоидные (медузы), коралловые полипы; лучевая симметрия тела; кишечная полость; эктодерма; энтодерма; клетки: стрекательные, кожно-мускульные, промежуточные, нервные, чувствительные, железистые, пищеварительно-мускульные; рефлекс; регенерация; почкование.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Глава 3. Типы: Плоские черви, Круглые черви, Кольчатые черви (5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Какие особенности характерны для червей; каковы особенности строения и жизнедеятельности представителей плоских, круглых и кольчатых червей; чем организация червей сложнее, чем организация кишечнополостных; какое значение имеют черви, относящиеся к разным типам в природе и жизни человека; профилактика заражения червями паразитами.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 черви; плоские черви: ресничные (белая планария), сосальщики (печеночный сосальщик), ленточные (бычий цепень); круглые черви (почвенная нематода, аскарида); кольчатые черви: малощетинковые (дождевой червь), многощетинковые (пескожил), пиявки; трехслойные животные; мезодерма; кожно-мускульный мешок; полость тела: первичная, вторичная; щетинки; развитие со сменой хозяев; паразитический образ жизни; гермафродизм, обоеполость.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Глава 4. Тип Моллюски (3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Какие особенности характерны для животных типа Моллюски; как устроены системы органов этих животных; чем организация их строения сложнее, чем у червей; какое значение имеют моллюски, относящиеся к разным классам в природе и жизни человека.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 моллюски: брюхоногие моллюски (прудовик, виноградная улитка), двустворчатые моллюски (мидия, перловица), головоногие моллюски (кальмар, осьминог); асимметричные животные; мантийная полость; животные-фильтраторы.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Глава 5. Тип Членистоногие (9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Какие особенности характерны для животных типа Членистоногие; как устроены системы органов этих животных; чем организация их строения сложнее, чем у моллюсков; как происходит размножение и развитие членистоногих; какое значение имеют членистоногие, относящиеся к разным классам в природе и жизни человека.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 членистоногие: ракообразные (речной рак, лангуст, креветка, циклоп), паукообразные (паук, скорпион, клещ), насекомые; двусторонняя симметрия тела; сегментированное тело; членистые конечности; хитиновый покров; конечности: бегательные, прыгательные, плавательные, копательные; ротовые аппараты; грызущие, сосущие, лижущие, смешанные; развитие с превращением: полное превращение, неполное превращение; энцефалит; хищные насекомые; насекомые-вредители сельского хозяйства; насекомые-наездники и яйцееды.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Глава 6. Тип Хордовые (7 ч).Класс Рыбы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Какие особенности характерны для животных типа Хордовые; как устроены системы органов этих животных: бесчерепных и черепных (позвоночных); чем организация их строения сложнее, чем у моллюсков и членистоногих; как происходит размножение и развитие хордовых; Каковы особенности строения и жизнедеятельности рыб; какое значение имеют хордовые, относящиеся к бесчерепным животным и надклассу Рыбы в природе и жизни человека.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 хордовые: бесчерепные (ланцетник), черепные (рыбы, земноводные, пресмыкающиеся, птицы, млекопитающие); внутренний скелет; головной и спинной мозг; замкнутая кровеносная система (наличие сердца); жаберные щели в глотке; обтекаемая форма тела; плавники; боковая линия; наружное оплодотворение; двухкамерное сердце; лентовидные почки; икра; рыбы: морские, пресноводные, проходные; классы рыб: Хрящевые, Двоякодышащие, Кистеперые, Костно-хрящевые, Костистые.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Глава 7. Класс Земноводные (3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Какие особенности характерны для животных класса Земноводные; как устроены системы органов этих животных; чем организация их строения сложнее, чем у рыб; какие особенности позволяют им обитать как в водной, так и в наземно-воздушной среде; как происходит размножение и развитие амфибий; каково происхождение земноводных; какое значение имеют земноводные в природе и жизни человека.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 земноводные (амфибии): бесхвостые (лягушки, жабы), хвостатые (тритоны, саламандры), безногие (червяги); голая, влажная кожа; перепонки между пальцами конечностей; глаза с веками на бугорках; наружное оплодотворение; икра; головастики; клоака; трехкамерное сердце; легкие; лабораторные животные; стегоцефалы.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Глава 8. Класс Пресмыкающиеся (4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Какие особенности характерны для животных класса Пресмыкающиеся; как устроены системы органов этих животных; чем организация их строения сложнее, чем у земноводных; какие особенности позволяют им менее зависеть от воды и заселять засушливые территории; как происходит размножение и развитие рептилий; как появились рептилии, от кого произошли; какое значение имеют пресмыкающиеся в природе и жизни человека.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 пресмыкающиеся (рептилии): чешуйчатые (ящерицы, змеи), черепахи, крокодилы; кожа, покрытая чешуйками; внутреннее оплодотворение; яйца в скорлупе или кожистой оболочке с запасом питательных веществ; ребра; трехкамерное сердце с неполной перегородкой в желудочке; разделение полушарий переднего отдела мозга (зачатки коры); древние рептилии.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Глава 9. Класс Птицы (8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Какие особенности характерны для животных класса Птицы; как устроены системы органов этих животных; чем организация их строения сложнее, чем у пресмыкающихся; какие особенности позволяют им заселять территории, независимо от климатических условий; как происходит размножение и развитие птиц; от кого произошли птицы; какое значение имеют птицы в природе и жизни человека.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 птицы; теплокровность; четырехкамерное сердце; перьевой покров; легкие и легочные мешки; клоака; кора головного мозга; приспособленность к полету: крылья, полые кости, отсутствие зубов, двойное дыхание, интенсивный обмен веществ, недоразвитие правого яичника, откладывание яиц; археоптерикс, протоавис; гнездование; птицы: оседлые, кочующие, перелетные; кольцевание; группы птиц: пингвины, страусовые, типичные птицы (курообразные, гусеобразные, голуби, аистообразные, соколообразные, совы, дятлы, воробьиные); экологические группы птиц: птицы леса, птицы открытых пространств, птицы городских ландшафтов, птицы водоемов, птицы болот, хищные птицы; промысловые птицы; домашние птицы (куры, утки, гуси, индейки, цесарки).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Глава 10. Класс Млекопитающие (10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Какие особенности характерны для животных класса Млекопитающие; как устроены системы органов этих животных; чем организация их строения сложнее, чем у пресмыкающихся и птиц; какие особенности позволяют им заселять территории, независимо от климатических условий; как происходит размножение и развитие зверей; от кого произошли млекопитающие; какое значение имеют звери в природе и жизни человека.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 млекопитающие (звери): первозвери (яйцекладущие), настоящие звери (сумчатые, плацентарные); теплокровность; шерсть; кожные железы; четырехкамерное сердце; диафрагма; дифференциация зубов (резцы, клыки, коренные); альвеолярные легкие; развитие коры полушарий головного мозга (извилины); внутреннее оплодотворение (вынашивание детеныша в матке); отряды плацентарных зверей: Насекомоядные, Рукокрылые, Грызуны, Зайцеобразные, Хищные, Ластоногие, Китообразные, Парнокопытные, Непарнокопытные, Хоботные, Приматы; иностранцевия; домашние млекопитающие: крупный рогатый скот, мелкий рогатый скот, свиньи, пушные звери, домашние питомцы.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Глава 11. Развитие животного мира на Земле (2 ч)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Что такое эволюция; в каком направлении шли эволюционные преобразования животного мира; какие существуют доказательства эволюции; какой вклад внес Ч.Дарвин в развитие представлений об эволюции органического мира; каковы основные этапы эволюции животного мира.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 эволюция; палеонтология; сравнительная анатомия; эмбриология; рудименты; атавизмы; наследственность; изменчивость; естественный и искусственный отбор.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Персоналии: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 Ч. Дарвин.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Глава 12. Природные сообщества (4 часа)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Какие факторы действуют в различных средах обитания; как организмы реагируют на действие абиотических и абиотических факторов, как к ним приспосабливаются; каков характер взаимоотношений между совместно обитающими существами; что такое экосистема; чем понятие «биоценоз» отличается от «биогеоценоза»; как формируются пищевые цепи и сети в сообществах; в чем причина необходимости охраны природы.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Основные понятия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 среда обитания: почвенная, наземно-воздушная, водная, организменная; факторы среды: абиотические, биотические, антропогенные; хищничество; паразитизм; конкуренция; симбиоз; природное сообщество (биоценоз), биогеоценоз (экосистема): искусственный, естественный; цепи питания; сети питания; охрана природы.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 xml:space="preserve">                                                                      </w:t>
      </w: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Планируемые результаты освоения учебного предмета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Деятельность образовательного учреждения в обучении биологии должна быть направлена на достижение обучающимися следующих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 </w:t>
      </w: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личностных результатов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1) знание основных принципов и правил отношения к живой природе, основ здорового образа жизни и здоровье сберегающих технологий;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2) реализация установок здорового образа жизни;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3) сформированность 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 xml:space="preserve">Метапредметными результатами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освоения выпускниками основной школы программы по биологии являются: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br/>
        <w:t>2) 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br/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br/>
        <w:t>4)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color w:val="333333"/>
          <w:sz w:val="24"/>
          <w:szCs w:val="24"/>
          <w:lang w:eastAsia="ru-RU"/>
        </w:rPr>
        <w:t>Предметными результатами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 освоения выпускниками основной школы программы по биологии являются: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1. В познавательной (интеллектуальной) сфере: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Выделение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превращение энергии в экосистемах);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Приведение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>классификация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— определение принадлежности биологических объектов к определенной систематической группе;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объяснение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различение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на таблицах частей и органоидов клетки, органов и систем органов человека; на живых объектах и таблицах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животных; съедобных и ядовитых грибов; опасных для человека растений и животных;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сравнение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биологических объектов и процессов, умение делать выводы и умозаключения на основе сравнения;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выявление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овладение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  <w:br/>
        <w:br/>
        <w:t>2. В ценностно-ориентационной сфере: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знание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основных правил поведения в природе и основ здорового образа жизни;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анализ и оценка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последствий деятельности человека в природе, влияния факторов риска на здоровье человека.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br/>
        <w:t>3. В сфере трудовой деятельности: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Знание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и соблюдение правил работы в кабинете биологии;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Соблюдение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правил работы с биологическими приборами и инструментами (препаровальные иглы, скальпели, лупы, микроскопы).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br/>
        <w:t>4. В сфере физической деятельности: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Освоение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приемов оказания первой помощи при отравлении ядовитыми грибами, растениями, укусах животных, простудных заболеваниях, ожогах, обморожениях, травмах, спасении утопающего; рациональной организации труда и отдыха, выращивания и размножения культурных растений и домашних животных, ухода за ними; проведения наблюдений за состоянием собственного организма.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br/>
        <w:t>5. В эстетической сфере: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Овладение </w:t>
      </w: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  <w:t>умением оценивать с эстетической точки зрения объекты живой природы.</w:t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Style15"/>
        <w:spacing w:lineRule="auto" w:line="360" w:before="0" w:after="0"/>
        <w:rPr>
          <w:rFonts w:cs="Times New Roman"/>
        </w:rPr>
      </w:pPr>
      <w:r>
        <w:rPr>
          <w:rFonts w:cs="Times New Roman"/>
        </w:rPr>
      </w:r>
    </w:p>
    <w:p>
      <w:pPr>
        <w:pStyle w:val="Style15"/>
        <w:spacing w:lineRule="auto" w:line="360" w:before="0" w:after="0"/>
        <w:rPr>
          <w:rFonts w:cs="Times New Roman"/>
          <w:b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                                                                  </w:t>
      </w:r>
      <w:r>
        <w:rPr>
          <w:rFonts w:cs="Times New Roman"/>
          <w:b/>
          <w:sz w:val="32"/>
          <w:szCs w:val="32"/>
        </w:rPr>
        <w:t>Тематическое планирование</w:t>
      </w:r>
    </w:p>
    <w:p>
      <w:pPr>
        <w:pStyle w:val="Style15"/>
        <w:spacing w:lineRule="auto" w:line="360" w:before="0" w:after="0"/>
        <w:rPr>
          <w:rFonts w:cs="Times New Roman"/>
          <w:b/>
          <w:b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</w:t>
      </w:r>
    </w:p>
    <w:tbl>
      <w:tblPr>
        <w:tblW w:w="14572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86"/>
        <w:gridCol w:w="7285"/>
      </w:tblGrid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Style19"/>
              <w:snapToGrid w:val="false"/>
              <w:rPr>
                <w:rFonts w:cs="Times New Roman"/>
              </w:rPr>
            </w:pPr>
            <w:r>
              <w:rPr>
                <w:rFonts w:cs="Times New Roman"/>
              </w:rPr>
              <w:t>ТЕМА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rPr>
                <w:rFonts w:cs="Times New Roman"/>
              </w:rPr>
            </w:pPr>
            <w:r>
              <w:rPr>
                <w:rFonts w:cs="Times New Roman"/>
              </w:rPr>
              <w:t>КОЛИЧЕСТВО ЧАСОВ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Style19"/>
              <w:snapToGrid w:val="false"/>
              <w:rPr>
                <w:rFonts w:cs="Times New Roman"/>
              </w:rPr>
            </w:pPr>
            <w:r>
              <w:rPr>
                <w:rFonts w:cs="Times New Roman"/>
              </w:rPr>
              <w:t>Введение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1"/>
              <w:snapToGrid w:val="false"/>
              <w:spacing w:before="0" w:after="0"/>
              <w:jc w:val="both"/>
              <w:rPr>
                <w:b w:val="false"/>
                <w:b w:val="false"/>
                <w:color w:val="555555"/>
                <w:sz w:val="24"/>
                <w:szCs w:val="24"/>
              </w:rPr>
            </w:pPr>
            <w:r>
              <w:rPr>
                <w:b w:val="false"/>
                <w:color w:val="555555"/>
                <w:sz w:val="24"/>
                <w:szCs w:val="24"/>
              </w:rPr>
              <w:t xml:space="preserve">Глава 1. Подцарство Одноклеточные животные 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1"/>
              <w:snapToGrid w:val="false"/>
              <w:spacing w:before="0" w:after="0"/>
              <w:jc w:val="both"/>
              <w:rPr>
                <w:b w:val="false"/>
                <w:b w:val="false"/>
                <w:color w:val="555555"/>
                <w:sz w:val="24"/>
                <w:szCs w:val="24"/>
              </w:rPr>
            </w:pPr>
            <w:r>
              <w:rPr>
                <w:b w:val="false"/>
                <w:color w:val="555555"/>
                <w:sz w:val="24"/>
                <w:szCs w:val="24"/>
              </w:rPr>
              <w:t xml:space="preserve">Глава 2. Подцарство Многоклеточные животные. Тип Кишечнополостные 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1"/>
              <w:snapToGrid w:val="false"/>
              <w:spacing w:before="0" w:after="0"/>
              <w:jc w:val="both"/>
              <w:rPr>
                <w:b w:val="false"/>
                <w:b w:val="false"/>
                <w:color w:val="555555"/>
                <w:sz w:val="24"/>
                <w:szCs w:val="24"/>
              </w:rPr>
            </w:pPr>
            <w:r>
              <w:rPr>
                <w:b w:val="false"/>
                <w:color w:val="555555"/>
                <w:sz w:val="24"/>
                <w:szCs w:val="24"/>
              </w:rPr>
              <w:t xml:space="preserve">Глава 3. Типы: Плоские черви, Круглые черви, Кольчатые черви 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1"/>
              <w:snapToGrid w:val="false"/>
              <w:spacing w:before="0" w:after="0"/>
              <w:jc w:val="both"/>
              <w:rPr>
                <w:b w:val="false"/>
                <w:b w:val="false"/>
                <w:color w:val="555555"/>
                <w:sz w:val="24"/>
                <w:szCs w:val="24"/>
              </w:rPr>
            </w:pPr>
            <w:r>
              <w:rPr>
                <w:b w:val="false"/>
                <w:color w:val="555555"/>
                <w:sz w:val="24"/>
                <w:szCs w:val="24"/>
              </w:rPr>
              <w:t xml:space="preserve">Глава 4. Тип Моллюски 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1"/>
              <w:snapToGrid w:val="false"/>
              <w:spacing w:before="0" w:after="0"/>
              <w:jc w:val="both"/>
              <w:rPr>
                <w:b w:val="false"/>
                <w:b w:val="false"/>
                <w:color w:val="555555"/>
                <w:sz w:val="24"/>
                <w:szCs w:val="24"/>
              </w:rPr>
            </w:pPr>
            <w:r>
              <w:rPr>
                <w:b w:val="false"/>
                <w:color w:val="555555"/>
                <w:sz w:val="24"/>
                <w:szCs w:val="24"/>
              </w:rPr>
              <w:t xml:space="preserve">Глава 5. Тип Членистоногие 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1"/>
              <w:snapToGrid w:val="false"/>
              <w:spacing w:before="0" w:after="0"/>
              <w:jc w:val="both"/>
              <w:rPr>
                <w:b w:val="false"/>
                <w:b w:val="false"/>
                <w:color w:val="555555"/>
                <w:sz w:val="24"/>
                <w:szCs w:val="24"/>
              </w:rPr>
            </w:pPr>
            <w:r>
              <w:rPr>
                <w:b w:val="false"/>
                <w:color w:val="555555"/>
                <w:sz w:val="24"/>
                <w:szCs w:val="24"/>
              </w:rPr>
              <w:t xml:space="preserve">Глава 6. Тип Хордовые. Надкласс Рыбы 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1"/>
              <w:snapToGrid w:val="false"/>
              <w:spacing w:before="0" w:after="0"/>
              <w:jc w:val="both"/>
              <w:rPr>
                <w:b w:val="false"/>
                <w:b w:val="false"/>
                <w:color w:val="555555"/>
                <w:sz w:val="24"/>
                <w:szCs w:val="24"/>
              </w:rPr>
            </w:pPr>
            <w:r>
              <w:rPr>
                <w:b w:val="false"/>
                <w:color w:val="555555"/>
                <w:sz w:val="24"/>
                <w:szCs w:val="24"/>
              </w:rPr>
              <w:t xml:space="preserve">Глава 7. Тип Хордовые. Класс Земноводные 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1"/>
              <w:snapToGrid w:val="false"/>
              <w:spacing w:before="0" w:after="0"/>
              <w:jc w:val="both"/>
              <w:rPr>
                <w:b w:val="false"/>
                <w:b w:val="false"/>
                <w:color w:val="555555"/>
                <w:sz w:val="24"/>
                <w:szCs w:val="24"/>
              </w:rPr>
            </w:pPr>
            <w:r>
              <w:rPr>
                <w:b w:val="false"/>
                <w:color w:val="555555"/>
                <w:sz w:val="24"/>
                <w:szCs w:val="24"/>
              </w:rPr>
              <w:t xml:space="preserve">Глава 8. Тип Хордовые. Класс Пресмыкающиеся 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1"/>
              <w:snapToGrid w:val="false"/>
              <w:spacing w:before="0" w:after="0"/>
              <w:jc w:val="both"/>
              <w:rPr>
                <w:b w:val="false"/>
                <w:b w:val="false"/>
                <w:color w:val="555555"/>
                <w:sz w:val="24"/>
                <w:szCs w:val="24"/>
              </w:rPr>
            </w:pPr>
            <w:r>
              <w:rPr>
                <w:b w:val="false"/>
                <w:color w:val="555555"/>
                <w:sz w:val="24"/>
                <w:szCs w:val="24"/>
              </w:rPr>
              <w:t xml:space="preserve">Глава 9. Тип Хордовые. Класс Птицы 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1"/>
              <w:snapToGrid w:val="false"/>
              <w:spacing w:before="0" w:after="0"/>
              <w:jc w:val="both"/>
              <w:rPr>
                <w:b w:val="false"/>
                <w:b w:val="false"/>
                <w:color w:val="555555"/>
                <w:sz w:val="24"/>
                <w:szCs w:val="24"/>
              </w:rPr>
            </w:pPr>
            <w:r>
              <w:rPr>
                <w:b w:val="false"/>
                <w:color w:val="555555"/>
                <w:sz w:val="24"/>
                <w:szCs w:val="24"/>
              </w:rPr>
              <w:t>Глава 10. Тип Хордовые. Класс Млекопитающие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1"/>
              <w:snapToGrid w:val="false"/>
              <w:spacing w:before="0" w:after="0"/>
              <w:jc w:val="both"/>
              <w:rPr>
                <w:b w:val="false"/>
                <w:b w:val="false"/>
                <w:color w:val="555555"/>
                <w:sz w:val="24"/>
                <w:szCs w:val="24"/>
              </w:rPr>
            </w:pPr>
            <w:r>
              <w:rPr>
                <w:b w:val="false"/>
                <w:color w:val="555555"/>
                <w:sz w:val="24"/>
                <w:szCs w:val="24"/>
              </w:rPr>
              <w:t xml:space="preserve">Глава 11. Развитие животного мира на Земле 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1"/>
              <w:snapToGrid w:val="false"/>
              <w:spacing w:before="0" w:after="0"/>
              <w:jc w:val="both"/>
              <w:rPr>
                <w:b w:val="false"/>
                <w:b w:val="false"/>
                <w:color w:val="555555"/>
                <w:sz w:val="24"/>
                <w:szCs w:val="24"/>
              </w:rPr>
            </w:pPr>
            <w:r>
              <w:rPr>
                <w:b w:val="false"/>
                <w:color w:val="555555"/>
                <w:sz w:val="24"/>
                <w:szCs w:val="24"/>
              </w:rPr>
              <w:t xml:space="preserve">Глава 12. Природные сообщества. Обобщение. 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>
        <w:trPr/>
        <w:tc>
          <w:tcPr>
            <w:tcW w:w="7286" w:type="dxa"/>
            <w:tcBorders/>
            <w:shd w:color="auto" w:fill="auto" w:val="clear"/>
          </w:tcPr>
          <w:p>
            <w:pPr>
              <w:pStyle w:val="Style19"/>
              <w:snapToGrid w:val="false"/>
              <w:rPr>
                <w:rFonts w:cs="Times New Roman"/>
              </w:rPr>
            </w:pPr>
            <w:r>
              <w:rPr>
                <w:rFonts w:cs="Times New Roman"/>
              </w:rPr>
              <w:t>ИТОГО</w:t>
            </w:r>
          </w:p>
        </w:tc>
        <w:tc>
          <w:tcPr>
            <w:tcW w:w="7285" w:type="dxa"/>
            <w:tcBorders/>
            <w:shd w:color="auto" w:fill="auto" w:val="clear"/>
          </w:tcPr>
          <w:p>
            <w:pPr>
              <w:pStyle w:val="Style19"/>
              <w:snapToGrid w:val="false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68</w:t>
            </w:r>
          </w:p>
        </w:tc>
      </w:tr>
    </w:tbl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150"/>
        <w:jc w:val="center"/>
        <w:rPr>
          <w:rFonts w:ascii="Times New Roman" w:hAnsi="Times New Roman" w:eastAsia="Times New Roman"/>
          <w:b/>
          <w:b/>
          <w:bCs/>
          <w:color w:val="767676"/>
          <w:sz w:val="36"/>
          <w:szCs w:val="36"/>
          <w:lang w:eastAsia="ru-RU"/>
        </w:rPr>
      </w:pPr>
      <w:r>
        <w:rPr>
          <w:rFonts w:eastAsia="Times New Roman" w:ascii="Times New Roman" w:hAnsi="Times New Roman"/>
          <w:b/>
          <w:bCs/>
          <w:color w:val="767676"/>
          <w:sz w:val="36"/>
          <w:szCs w:val="36"/>
          <w:lang w:eastAsia="ru-RU"/>
        </w:rPr>
        <w:t>Календарно - тематическое планирование по биологии 7 класс</w:t>
      </w:r>
    </w:p>
    <w:p>
      <w:pPr>
        <w:pStyle w:val="Normal"/>
        <w:shd w:val="clear" w:color="auto" w:fill="FFFFFF"/>
        <w:spacing w:lineRule="auto" w:line="240" w:before="0" w:after="150"/>
        <w:jc w:val="center"/>
        <w:rPr/>
      </w:pPr>
      <w:r>
        <w:rPr/>
      </w:r>
    </w:p>
    <w:p>
      <w:pPr>
        <w:pStyle w:val="Normal"/>
        <w:shd w:val="clear" w:color="auto" w:fill="FFFFFF"/>
        <w:spacing w:lineRule="auto" w:line="240" w:before="0" w:after="150"/>
        <w:jc w:val="center"/>
        <w:rPr>
          <w:rFonts w:ascii="Times New Roman" w:hAnsi="Times New Roman" w:eastAsia="Times New Roman"/>
          <w:b/>
          <w:b/>
          <w:color w:val="767676"/>
          <w:sz w:val="36"/>
          <w:szCs w:val="36"/>
          <w:lang w:eastAsia="ru-RU"/>
        </w:rPr>
      </w:pPr>
      <w:r>
        <w:rPr>
          <w:rFonts w:eastAsia="Times New Roman" w:ascii="Times New Roman" w:hAnsi="Times New Roman"/>
          <w:b/>
          <w:color w:val="767676"/>
          <w:sz w:val="36"/>
          <w:szCs w:val="36"/>
          <w:lang w:eastAsia="ru-RU"/>
        </w:rPr>
      </w:r>
    </w:p>
    <w:tbl>
      <w:tblPr>
        <w:tblW w:w="14322" w:type="dxa"/>
        <w:jc w:val="left"/>
        <w:tblInd w:w="-442" w:type="dxa"/>
        <w:tblCellMar>
          <w:top w:w="0" w:type="dxa"/>
          <w:left w:w="115" w:type="dxa"/>
          <w:bottom w:w="0" w:type="dxa"/>
          <w:right w:w="115" w:type="dxa"/>
        </w:tblCellMar>
        <w:tblLook w:val="04a0"/>
      </w:tblPr>
      <w:tblGrid>
        <w:gridCol w:w="783"/>
        <w:gridCol w:w="1484"/>
        <w:gridCol w:w="1985"/>
        <w:gridCol w:w="7655"/>
        <w:gridCol w:w="2415"/>
      </w:tblGrid>
      <w:tr>
        <w:trPr>
          <w:trHeight w:val="472" w:hRule="atLeast"/>
        </w:trPr>
        <w:tc>
          <w:tcPr>
            <w:tcW w:w="78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b/>
                <w:b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color w:val="767676"/>
                <w:sz w:val="28"/>
                <w:szCs w:val="28"/>
                <w:lang w:eastAsia="ru-RU"/>
              </w:rPr>
              <w:t>№</w:t>
            </w:r>
          </w:p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b/>
                <w:b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148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b/>
                <w:b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Дата календарная</w:t>
            </w:r>
          </w:p>
        </w:tc>
        <w:tc>
          <w:tcPr>
            <w:tcW w:w="198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b/>
                <w:b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Дата фактическая.</w:t>
            </w:r>
          </w:p>
        </w:tc>
        <w:tc>
          <w:tcPr>
            <w:tcW w:w="765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b/>
                <w:b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color w:val="767676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b/>
                <w:b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Тема</w:t>
            </w:r>
          </w:p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b/>
                <w:b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2415" w:type="dxa"/>
            <w:tcBorders/>
            <w:tcMar>
              <w:top w:w="105" w:type="dxa"/>
              <w:left w:w="105" w:type="dxa"/>
              <w:bottom w:w="105" w:type="dxa"/>
              <w:right w:w="10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783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1484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1985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Примечание</w:t>
            </w:r>
          </w:p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06.09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Животный мир – составная часть живой природы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09.09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Строение клетки животного организма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13.09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Ткани животных: эпителиальная и соединительная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16.09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Ткани животных: мышечная и нервная </w:t>
            </w: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Лабораторная работа № 1 «Строение животных тканей»</w:t>
            </w:r>
          </w:p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20.09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Органы и системы органов животных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23.09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Значение животных в природе и жизни человека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27.09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Классификация животных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30.09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Подцарство Одноклеточные. Тип Саркожгутиковые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04.10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Тип Саркожгутиковые. Тип Инфузории </w:t>
            </w: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Лабораторная работа №2 «Одноклеточные животные»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07.10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Значение одноклеточных животных в природе и жизни человека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11.10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Тип Кишечнополостные. Класс Гидроидные </w:t>
            </w: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Лабораторная работа №3 «Строение пресноводной гидры»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14.10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Тип Кишечнополостные. Особенности жизнедеятельности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18.10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Многообразие кишечнополостных, их роль в природе и жизни человека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20.10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Тип Плоские черви. Класс Ресничные черви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25.10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Многообразие плоских червей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27.10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Тип Круглые черви (Нематоды)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08.11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Тип кольчатые черви </w:t>
            </w: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Лабораторная работа № 4 «Внешнее строение и передвижение дождевого червя»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10.11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Класс Многощетинковые черви. Роль кольчатых червей в природе и жизни человека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15.11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Тип Моллюски. Класс Брюхоногие моллюски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17.11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Класс Двустворчатые моллюски </w:t>
            </w: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Лабораторная работа №5 «Строение раковин моллюсков»</w:t>
            </w:r>
          </w:p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22.11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Класс Головоногие моллюски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24.11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Тип Членистоногие. Класс Ракообразные </w:t>
            </w: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Лабораторная работа № 6 «Внешнее строение речного рака»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29.11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Многообразие ракообразных, их роль в природе и практическое значение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01.12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ind w:left="708" w:hanging="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Класс ПАукобразные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06.12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Многообразие паукообразных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08.12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FF0000"/>
                <w:sz w:val="28"/>
                <w:szCs w:val="28"/>
                <w:lang w:eastAsia="ru-RU"/>
              </w:rPr>
              <w:t>Класс Насекомые. Внешнее строение насекомых </w:t>
            </w:r>
            <w:r>
              <w:rPr>
                <w:rFonts w:eastAsia="Times New Roman"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Лабораторная работа №7 «Внешнее строение насекомых»</w:t>
            </w:r>
          </w:p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13.12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Особенности внутреннего строения и жизнедеятельности насекомых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15.12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Отряды насекомых с неполным превращением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20.12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Отряды насекомых с полным превращением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22.12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Контрольная работа № 1 «Беспозвоночные животные»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27.12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Роль насекомых в природе и жизни человека</w:t>
            </w:r>
          </w:p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29.12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Подтип Бесчерепные. Класс Ланцетники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12.01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Надкласс Рыбы. Особенности внешнего строения речного окуня </w:t>
            </w: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Лабораторная работа №8 «Внешнее строение рыбы»</w:t>
            </w:r>
          </w:p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17.01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Особенности внутреннего строения и жизнедеятельности рыб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19.01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Особенности размножения и развития рыб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24.01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Класс Хрящевые рыбы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26.01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Класс Костные рыбы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3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Значение рыб в природе и жизни человека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02.02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Класс Земноводные. Особенности внешнего строения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07.02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Особенности внутреннего строения и жизнедеятельности земноводных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09.02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Многообразие земноводных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14.02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Класс Пресмыкающиеся. Особенности внешнего строения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16.02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Особенности внутреннего строения и жизнедеятельности пресмыкающихся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21.02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Многообразие пресмыкающихся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21.02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Происхождение пресмыкающихся. Их значение в природе и жизни человека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28.02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Класс Птицы. Особенности внешнего строения и опорно-двигательной системы птиц </w:t>
            </w: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Лабораторная работа № 12 «Внешнее строение птицы»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02.03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Особенности внутреннего строения птиц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07.03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Размножение и развитие происхождении птиц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09.03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Сезонные изменения в жизни птиц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14.03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Многообразие птиц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16.03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Экологические группы птиц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21.03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Значение птиц в природе и жизни человека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23.03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Особенности внешнего строения и опорно-двигательной системы млекопитающих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04.04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Особенности внутреннего строения млекопитающих </w:t>
            </w: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Лабораторная работа №13 «Внутреннее строение млекопитающих»</w:t>
            </w:r>
          </w:p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55-56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06.04</w:t>
            </w:r>
          </w:p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11.04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Размножение, развитие и происхождение млекопитающих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23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13.04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Многообразие млекопитающих. Подклассы: Первозвери и Настоящие звери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18.04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Высшие звери, или плацентарные. Отряды: Насекомоядные, Рукокрылые, Грызуны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20.04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Высшие звери, или Плацентарные. Отряды: насекомоядны, Рукокрылые, Грызуны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25.04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Высшие звери, или Плацентарные. Отряды: Парнокопытные, Непарнокопытные, Приматы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27.04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Значение млекопитающих в природе и жизни человека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02.05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Контрольная работа № 2 «Позвоночные животные»</w:t>
            </w:r>
          </w:p>
        </w:tc>
        <w:tc>
          <w:tcPr>
            <w:tcW w:w="2415" w:type="dxa"/>
            <w:tcBorders>
              <w:right w:val="single" w:sz="4" w:space="0" w:color="000000"/>
            </w:tcBorders>
            <w:shd w:color="auto" w:fill="auto" w:val="clear"/>
            <w:tcMar>
              <w:top w:w="105" w:type="dxa"/>
              <w:left w:w="105" w:type="dxa"/>
              <w:bottom w:w="105" w:type="dxa"/>
              <w:right w:w="10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04.05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Доказательства и причины развития животного мира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11.05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Основные этапы эволюции животного мира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16.05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Среда обитания организмов, ее факторы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239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18.05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Биотические и антропогенные факторы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23.05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Природные сообщества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</w:tr>
      <w:tr>
        <w:trPr>
          <w:trHeight w:val="105" w:hRule="atLeast"/>
        </w:trPr>
        <w:tc>
          <w:tcPr>
            <w:tcW w:w="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767676"/>
                <w:sz w:val="28"/>
                <w:szCs w:val="28"/>
                <w:lang w:eastAsia="ru-RU"/>
              </w:rPr>
              <w:t>25.05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uto" w:line="240" w:before="0" w:after="150"/>
              <w:jc w:val="center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</w:r>
          </w:p>
        </w:tc>
        <w:tc>
          <w:tcPr>
            <w:tcW w:w="76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 xml:space="preserve">Обобщение знаний за курс </w:t>
            </w:r>
          </w:p>
        </w:tc>
        <w:tc>
          <w:tcPr>
            <w:tcW w:w="2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color="auto" w:fill="auto" w:val="clear"/>
          </w:tcPr>
          <w:p>
            <w:pPr>
              <w:pStyle w:val="Normal"/>
              <w:spacing w:lineRule="atLeast" w:line="105" w:before="0" w:after="150"/>
              <w:rPr>
                <w:rFonts w:ascii="Times New Roman" w:hAnsi="Times New Roman" w:eastAsia="Times New Roman"/>
                <w:color w:val="767676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color w:val="767676"/>
                <w:sz w:val="28"/>
                <w:szCs w:val="28"/>
                <w:lang w:eastAsia="ru-RU"/>
              </w:rPr>
              <w:t>.</w:t>
            </w:r>
          </w:p>
        </w:tc>
      </w:tr>
    </w:tbl>
    <w:p>
      <w:pPr>
        <w:pStyle w:val="Normal"/>
        <w:shd w:val="clear" w:color="auto" w:fill="FFFFFF"/>
        <w:spacing w:lineRule="auto" w:line="240" w:before="0" w:after="15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150" w:after="150"/>
        <w:rPr>
          <w:rFonts w:ascii="Times New Roman" w:hAnsi="Times New Roman" w:eastAsia="Times New Roman"/>
          <w:color w:val="333333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333333"/>
          <w:sz w:val="24"/>
          <w:szCs w:val="24"/>
          <w:lang w:eastAsia="ru-RU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f40ad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df40ad"/>
    <w:pPr>
      <w:spacing w:lineRule="auto" w:line="240" w:beforeAutospacing="1" w:afterAutospacing="1"/>
      <w:outlineLvl w:val="0"/>
    </w:pPr>
    <w:rPr>
      <w:rFonts w:ascii="Times New Roman" w:hAnsi="Times New Roman" w:eastAsia="Times New Roman"/>
      <w:b/>
      <w:bCs/>
      <w:kern w:val="2"/>
      <w:sz w:val="48"/>
      <w:szCs w:val="4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df40ad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Style13" w:customStyle="1">
    <w:name w:val="Основной текст Знак"/>
    <w:basedOn w:val="DefaultParagraphFont"/>
    <w:link w:val="a4"/>
    <w:qFormat/>
    <w:rsid w:val="00df40ad"/>
    <w:rPr>
      <w:rFonts w:ascii="Times New Roman" w:hAnsi="Times New Roman" w:eastAsia="SimSun" w:cs="Mangal"/>
      <w:kern w:val="2"/>
      <w:sz w:val="24"/>
      <w:szCs w:val="24"/>
      <w:lang w:eastAsia="hi-I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link w:val="a5"/>
    <w:rsid w:val="00df40ad"/>
    <w:pPr>
      <w:widowControl w:val="false"/>
      <w:suppressAutoHyphens w:val="true"/>
      <w:spacing w:lineRule="auto" w:line="240" w:before="0" w:after="120"/>
    </w:pPr>
    <w:rPr>
      <w:rFonts w:ascii="Times New Roman" w:hAnsi="Times New Roman" w:eastAsia="SimSun" w:cs="Mangal"/>
      <w:kern w:val="2"/>
      <w:sz w:val="24"/>
      <w:szCs w:val="24"/>
      <w:lang w:eastAsia="hi-IN" w:bidi="hi-IN"/>
    </w:rPr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9" w:customStyle="1">
    <w:name w:val="Содержимое таблицы"/>
    <w:basedOn w:val="Normal"/>
    <w:qFormat/>
    <w:rsid w:val="00df40ad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SimSun" w:cs="Mangal"/>
      <w:kern w:val="2"/>
      <w:sz w:val="24"/>
      <w:szCs w:val="24"/>
      <w:lang w:eastAsia="hi-I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LibreOffice/6.4.6.2$Linux_X86_64 LibreOffice_project/40$Build-2</Application>
  <Pages>15</Pages>
  <Words>3382</Words>
  <Characters>19284</Characters>
  <CharactersWithSpaces>22621</CharactersWithSpaces>
  <Paragraphs>45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2023-05-01T11:12:00Z</dcterms:created>
  <dc:creator>Admin</dc:creator>
  <dc:description/>
  <dc:language>ru-RU</dc:language>
  <cp:lastModifiedBy/>
  <dcterms:modified xsi:type="dcterms:W3CDTF">2023-05-22T10:17:23Z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