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media/image1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424815</wp:posOffset>
            </wp:positionH>
            <wp:positionV relativeFrom="paragraph">
              <wp:posOffset>-212090</wp:posOffset>
            </wp:positionV>
            <wp:extent cx="8825865" cy="630174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865" cy="630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  <w:t xml:space="preserve">            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32"/>
          <w:szCs w:val="32"/>
          <w:lang w:eastAsia="ru-RU"/>
        </w:rPr>
        <w:t>Содержание программы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32"/>
          <w:szCs w:val="32"/>
          <w:lang w:eastAsia="ru-RU"/>
        </w:rPr>
        <w:t>68 часов (2 часа в неделю)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  <w:t>Тема 1. Многообразие мира живой природы (2 ч)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Какие уровни организации живой материи известны; что можно считать биологической системой; какие свойства присущи живым (биологическим) системам.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>Основные понятия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: уровни организации живой материи: молекулярный, клеточный, тканевый, органный, организменный, популяционно-видовой, биогеоценотический, биосферный; биологическая система; свойства живых систем: обмен веществ, самовоспроизведение, наследственность, изменчивость, рост и развитие, раздражимость, дискретность, ритмичность, энергозависимость.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 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  <w:t>Тема 2. Химическая организация клетки (4 ч)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Какие химические элементы входят в состав клеток, как их классифицируют; Какие вещества входят в состав клеток, каково их строение и значение.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>Основные понятия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: неорганические вещества: вода, минеральные соли; органические вещества: углеводы, липиды, белки, нуклеиновые кислоты; буферность; полимер, мономер; аминокислота; денатурация, ренатурация;</w:t>
      </w: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структуры белка: первичная, вторичная, третичная (глобула), четвертичная; функции белка: строительная, каталитическая, двигательная, транспортная, защитная, энергетическая; углеводы: моносахариды, олигосахариды, полисахариды; липиды; нуклеиновые кислоты (ДНК, РНК); комплементарность.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 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  <w:t>Тема 3. Строение и функции клеток (7 ч)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Каково строение прокариотической и эукариотической клетки; в чем основные отличия растительной и животной клетки; какие функции выполняют органоиды клеток, чем они отличаются от включений; как протекает процесс деления соматических клеток; каковы основные положения клеточной теории; какая форма жизни называется неклеточной.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>Основные понятия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: прокариоты; эукариоты; формы бактерий: кокки, бациллы, вибрионы, спириллы; скопления бактерий: диплококки, стрептококки, стафилококки; спорообразование; цитоплазматическая мембрана; цитоплазма; органоиды: эндоплазматическая сеть, комплекс Гольджи, митохондрии, рибосомы, лизосомы, клеточный центр;</w:t>
      </w: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включения; ядро, ядрышко; ядерный сок, хроматин; кариотип; гомологичные хромосомы; диплоидный набор хромосом; гаплоидный набор хромосом; жизненный цикл клетки; митотический цикл клетки; интерфаза; фазы митоза: профаза, метафаза, анафаза, телофаза; клеточная теория; неклеточные формы жизни: вирусы и бактериофаги; капсид.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 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  <w:t>Тема 4. Обмен веществ и преобразование энергии в клетке (4 ч)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Каковы существенные признаки пластического и энергетического обменов, протекающих в клетках; как взаимосвязаны пластический и энергетический обмены; как протекает процесс фотосинтеза в растительной клетке; каково глобальное значение воздушного питания растений.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>Основные понятия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: пластический обмен (ассимиляция); биосинтез белка: транскрипция, трансляция; энергетический обмен (диссимиляция); АТФ (аденозинтрифосфорная кислота);</w:t>
      </w: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этапы энергетического обмена: подготовительный, бескислородное расщепление (гликолиз), кислородное расщепление (дыхание); типы питания: автотрофный (фототрофный, хемотрофный), гетеротрофный; фотосинтез; хемосинтез.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 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  <w:t>Тема 5. Размножение и индивидуальное развитие организмов (6 ч)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Какие существуют типы размножения; чем бесполое размножение отличается от полового; как образуются половые клетки; как протекает процесс деления половых клеток; Каково значение двойного оплодотворения цветковых растений; какие этапы включает в себя эмбриональное развитие; какие существуют типы постэмбрионального развития; какое значение имеет развитие с превращением.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>Основные понятия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: бесполое размножение: митотическое деление, спорообразование, почкование, вегетативное размножение (черенками: стеблевыми, листовыми, корневыми; клубнями, усами, корневищами, луковицами, корневыми клубнями); гаметогенез: овогенез, сперматогенез; стадии гаметогенеза: размножение, рост, созревание (мейоз), формирование половых клеток; оплодотворение: наружное, внутреннее; зигота; двойное оплодотворение цветковых растений; эндосперм; этапы эмбрионального развития: дробление, гаструляция, органогенез; бластомеры; стадии развития зародыша: бластула, гаструла, нейрула; зародышевые листки: эктодерма, энтодерма, мезодерма; эмбриональная индукция; типы постэмбрионального развития: прямое, непрямое (с метаморфозом); типы роста: определенный, неопределенный; факторы среды; гомеостаз; стресс; регенерация: физиологическая, репаративная.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 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  <w:t>Тема 6. Генетика (7 ч)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Что изучает генетика, основные понятия науки; в чем суть гибридологического метода изучения наследственности; какие законы были открыты Г. Менделем и Т. Морганом; какое значение имеет генетика для народного хозяйства.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>Основные понятия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: генетика; наследственность; изменчивость; гены: доминантные, рецессивные; аллельные гены; генотип, фенотип; признак; свойство; гибридологический метод изучения наследственности; гибридизация; гибрид; моногибридное скрещивание; гомозиготность, гетерозиготность; закон доминирования; закон расщепления; закон чистоты гамет; скрещивание: дигибридное, полигибридное; закон независимого наследования; анализирующее скрещивание; закон Моргана (сцепленного наследования); группа сцепления; кроссинговер; морганида; взаимодействие генов; клетки: соматические, половые</w:t>
      </w: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  <w:t>; 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хромосомы: аутосомы, половые; кариотип; наследование сцепленное с полом; дальтонизм; гемофилия; изменчивость: ненаследственная (модификационная), наследственная (комбинативная и мутационная); норма реакции; мутагены.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 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  <w:t>Тема 7. Селекция (4 ч)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Что такое селекция, каково значение селекции; какими методами пользуются селекционеры; какие результаты достигнуты в области селекции; как можно охарактеризовать современный этап селекции.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>Основные понятия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: селекция; порода, сорт, штамм; методы селекции: отбор (массовый, индивидуальный), гибридизации (внутривидовая, отдаленная); гетерозис (гибридная сила); искусственный мутагенез;</w:t>
      </w: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центры происхождения культурных растений;</w:t>
      </w: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закон гомологических рядов наследственной изменчивости; биотехнология; генная инженерия; клеточная инженерия; воспитание гибридов; метод ментора; отдаленная гибридизация.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  <w:t>Тема 8. Эволюция органического мира (13 ч)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Как развивались эволюционные представления; в чем суть эволюционной теории Ж.Б. Ламарка; в чем суть эволюционной теории Ч. Дарвина; каковы главные движущие силы эволюции; каковы направления биологической эволюции; что такое вид и каковы его основные критерии; что такое популяция и почему ее считают единицей эволюции; как возникают приспособления организмов в процессе эволюции; почему приспособленности организмов носят относительный характер.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>Основные понятия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: креационизм; систематика; система живой природы; эволюционная теория; закон упражнения и неупражнения органов; закон наследования благоприобретенных признаков; предпосылки возникновения дарвинизма; искусственный отбор: методический, бессознательный; естественный отбор; борьба за существование: межвидовая, внутривидовая, борьба с неблагоприятными факторами среды; вид; критерии вида: морфологический, генетический, физиологический, биохимический, экологический и географический; ареал; популяция; изоляция: пространственная, репродуктивная; факторы эволюции: наследственная изменчивость, популяционные волны, изоляция (географическая, экологическая); дрейф генов; естественный отбор: движущий, стабилизирующий; адаптации: морфологические, поведенческие, физиологические; покровительственная окраска: скрывающая, предостерегающая; маскировка; мимикрия; относительный характер приспособленностей; микроэволюция, макроэволюция; биологический прогресс, биологический регресс; направления прогрессивной эволюции: ароморфоз, идиоадаптация, общая дегенерация; специализация; дивергенция; гомологичные органы; конвергенция; аналогичные органы; рудименты; атавизмы; промежуточные формы; филогенетические ряды; биогенетический закон; закон зародышевого сходства; необратимость эволюции.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 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  <w:t>Тема 9. Возникновение и развитие жизни на Земле (8 ч)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Каковы современные представления о возникновении жизни на Земле; в чем суть химической эволюции, биологической эволюции; как возникли первые одноклеточные организмы; в каких направлениях шло развитие органического мира; какие этапы выделяют в развитии мира растений и животных; какие крупные ароморфозы происходили в процессе эволюции; как современная антропология представляет историю возникновения предков человека, какие основные этапы эволюции человека выделяют ученые; в чем суть понятия «биосоциальная природа человека».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>Основные понятия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: химическая эволюция; коацерваты; биологическая эволюция; геохронологическая шкала; эры: архейская эра, протерозойская эра, палеозойская эра; периоды: кембрийский, ордовикский, силурийский, девонский, каменноугольный, пермский; риниофиты; псилофиты; стегоцефалы; котилозавры; антропология; вид Человек разумный, отряд Приматы;</w:t>
      </w: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приспособления к древесному образу жизни: хватательная конечность, ключицы, круглый плечевой сустав, уплощенная в спинно-брюшном направлении грудная клетка, бинокулярное зрение; австралопитеки; прямохождение; Человек умелый; труд; древнейшие люди (архантропы): синантроп, питекантроп, гейдельбергский человек; древние люди (палеоантропы) – неандертальцы; первые современные люди (неоантропы) – кроманьонцы; расы: европеоидная, монголоидная, негроидная; биосоциальная природа человека.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 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  <w:t>Тема 10. Основы экологии (13 ч)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Как характеризуются среды обитания; какие факторы среды называются экологическими, какое влияние оказывают эти факторы на живые организмы; как организмы приспосабливаются к действию различных экологических факторов; какие взаимоотношения складываются между компонентами живой и неживой природы в экосистемах; на какие группы делятся организмы в зависимости от роли в круговороте веществ; какие закономерности функционирования и состава природных экосистем позволяют им поддерживать динамическое равновесие; почему происходит смена экосистем; что отражают экологические пирамиды; что такое биосфера и каковы ее границы; какие функции выполняет живое вещество в биосфере; как исторически складывались взаимоотношения природы и человека, как можно характеризовать их современный этап; какие существуют пути решения экологических проблем.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>Основные понятия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: экология; экологические факторы: абиотические, биотические и антропогенные; зона оптимума; пределы выносливости; диапазон выносливости; ограничивающий фактор; абиотические факторы среды: температура, свет, влажность; животные теплокровные и холоднокровные; терморегуляция; растения теневыносливые и светолюбивые; фотопериодизм; биотические факторы среды: симбиоз (нахлебничество, квартиранство), антибиоз (хищничество, паразитизм, конкуренция); микориза; гнездовой паразитизм; биоценоз (сообщество): фитоценоз, зооценоз; биотоп; экосистема; биогеоценоз; видовое разнообразие; плотность популяции; средообразующие виды; ярусность; листовая мозаика; продуценты, консументы, редуценты; круговорот веществ и энергии; трофические (пищевые) связи; трофические уровни; цепи питания; сети питания; правило экологической пирамиды; пирамиды: численности, биомассы, энергии; динамическое равновесие; зрелая экосистема, молодая экосистема; смена экосистем; разнообразие экосистем; агроценоз; биологические способы борьбы с вредителями сельского хозяйства; экологические нарушения; геосферы планеты: литосфера, атмосфера, гидросфера, биосфера; вещество биосферы: живое, биогенное, биокосное, косное; функции живого вещества биосферы: энергетическая, газовая, окислительно-восстановительная, концентрационная; палеолит; неолит; ноосфера; природные ресурсы: неисчерпаемые, исчерпаемые (возобновляемые, невозобновляемые); отрицательное влияние человека на животный и растительный мир: прямое, косвенное; кислотные дожди; парниковый эффект; истощение озонового слоя; смог; перерасход воды; загрязнение пресных вод; истощение почвы; эрозия (водная, ветровая); радиоактивное загрязнение; предельно допустимые концентрации (ПДК); очистные сооружения; технологии замкнутого цикла; безотходные и малоотходные технологии; комплексное использование ресурсов; лесонасаждения; заповедники; заказники.</w:t>
      </w:r>
    </w:p>
    <w:p>
      <w:pPr>
        <w:pStyle w:val="Normal"/>
        <w:shd w:val="clear" w:color="auto" w:fill="FFFFFF"/>
        <w:spacing w:lineRule="auto" w:line="240" w:before="150" w:after="150"/>
        <w:rPr>
          <w:rFonts w:cs="Times New Roman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 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 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 xml:space="preserve">  </w:t>
      </w:r>
      <w:r>
        <w:rPr>
          <w:rFonts w:eastAsia="Times New Roman" w:cs="Times New Roman" w:ascii="Times New Roman" w:hAnsi="Times New Roman"/>
          <w:b/>
          <w:bCs/>
          <w:color w:val="333333"/>
          <w:sz w:val="32"/>
          <w:szCs w:val="32"/>
          <w:lang w:eastAsia="ru-RU"/>
        </w:rPr>
        <w:t>Планируемые результаты освоения учебного предмета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Деятельность образовательного учреждения в обучении биологии должна быть направлена на достижение обучающимися следующих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  <w:t>личностных результатов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: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1) знание основных принципов и правил отношения к живой природе, основ здорового образа жизни и здоровье сберегающих технологий;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2) реализация установок здорового образа жизни;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3) сформированность  познавательных интересов и мотивов, направленных на изучение живой природы; интеллектуальных умений (доказывать, строить рассуждения, анализировать, сравнивать, делать выводы и др.); эстетического отношения к живым объектам.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  <w:t xml:space="preserve">Метапредметными результатами 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освоения выпускниками основной школы программы по биологии являются: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1) 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br/>
        <w:t>2) умение работать с разными источниками биологической информации: находить биологическую информацию в различных источниках (тексте учебника, научно-популярной литературе, биологических словарях и справочниках), анализировать и оценивать информацию, преобразовывать информацию из одной формы в другую;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br/>
        <w:t>3) 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br/>
        <w:t>4) 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  <w:t>Предметными результатами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 освоения выпускниками основной школы программы по биологии являются: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1. В познавательной (интеллектуальной) сфере: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 xml:space="preserve">Выделение 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существенных признаков биологических объектов (отличительных признаков живых организмов; клеток и организмов растений, животных, грибов и бактерий; организма человека; видов, экосистем; биосферы) и процессов (обмен веществ и превращение энергии, питание, дыхание, выделение, транспорт веществ, рост, развитие, размножение, регуляция жизнедеятельности организма; круговорот веществ и превращение энергии в экосистемах);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 xml:space="preserve">Приведение 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доказательств (аргументация) родства человека с млекопитающими животными; взаимосвязи человека и окружающей среды; зависимости здоровья человека от состояния окружающей среды; необходимости защиты окружающей среды; соблюдения мер профилактики заболеваний, вызываемых растениями, животными, бактериями, грибами и вирусами, травматизма, стрессов, ВИЧ-инфекции, вредных привычек, нарушения осанки, зрения, слуха, инфекционных и простудных заболеваний;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>классификация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— определение принадлежности биологических объектов к определенной систематической группе;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 xml:space="preserve">объяснение 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роли биологии в практической деятельности людей; места и роли человека в природе; родства, общности происхождения и эволюции растений и животных (на примере сопоставления отдельных групп); роли различных организмов в жизни человека; значения биологического разнообразия для сохранения биосферы; механизмов наследственности и изменчивости, проявления наследственных заболеваний у человека, видообразования и приспособленности;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 xml:space="preserve">различение 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на таблицах частей и органоидов клетки, органов и систем органов человека; на живых объектах и таблицах органов цветкового растения, органов и систем органов животных, растений разных отделов, животных отдельных типов и классов; наиболее распространенных растений и домашних животных; съедобных и ядовитых грибов; опасных для человека растений и животных;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 xml:space="preserve">сравнение 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биологических объектов и процессов, умение делать выводы и умозаключения на основе сравнения;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 xml:space="preserve">выявление 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изменчивости организмов; приспособлений организмов к среде обитания; типов взаимодействия разных видов в экосистеме; взаимосвязей между особенностями строения клеток, тканей, органов, систем органов и их функциями;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 xml:space="preserve">овладение 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  <w:br/>
        <w:br/>
        <w:t>2. В ценностно-ориентационной сфере: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 xml:space="preserve">знание 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основных правил поведения в природе и основ здорового образа жизни;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 xml:space="preserve">анализ и оценка 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последствий деятельности человека в природе, влияния факторов риска на здоровье человека.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br/>
        <w:t>3. В сфере трудовой деятельности: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 xml:space="preserve">Знание 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и соблюдение правил работы в кабинете биологии;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 xml:space="preserve">Соблюдение 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правил работы с биологическими приборами и инструментами (препаровальные иглы, скальпели, лупы, микроскопы).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br/>
        <w:t>4. В сфере физической деятельности: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 xml:space="preserve">Освоение 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приемов оказания первой помощи при отравлении ядовитыми грибами, растениями, укусах животных, простудных заболеваниях, ожогах, обморожениях, травмах, спасении утопающего; рациональной организации труда и отдыха, выращивания и размножения культурных растений и домашних животных, ухода за ними; проведения наблюдений за состоянием собственного организма.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br/>
        <w:t>5. В эстетической сфере:</w:t>
      </w:r>
    </w:p>
    <w:p>
      <w:pPr>
        <w:pStyle w:val="Normal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 xml:space="preserve">Овладение 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>умением оценивать с эстетической точки зрения объекты живой природы</w:t>
      </w:r>
    </w:p>
    <w:p>
      <w:pPr>
        <w:pStyle w:val="Normal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333333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color w:val="333333"/>
          <w:sz w:val="32"/>
          <w:szCs w:val="32"/>
          <w:lang w:eastAsia="ru-RU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333333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color w:val="333333"/>
          <w:sz w:val="32"/>
          <w:szCs w:val="32"/>
          <w:lang w:eastAsia="ru-RU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color w:val="333333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color w:val="333333"/>
          <w:sz w:val="32"/>
          <w:szCs w:val="32"/>
          <w:lang w:eastAsia="ru-RU"/>
        </w:rPr>
        <w:t>Тематическое планирование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tbl>
      <w:tblPr>
        <w:tblW w:w="147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7393"/>
        <w:gridCol w:w="7392"/>
      </w:tblGrid>
      <w:tr>
        <w:trPr/>
        <w:tc>
          <w:tcPr>
            <w:tcW w:w="7393" w:type="dxa"/>
            <w:tcBorders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7392" w:type="dxa"/>
            <w:tcBorders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>
        <w:trPr/>
        <w:tc>
          <w:tcPr>
            <w:tcW w:w="7393" w:type="dxa"/>
            <w:tcBorders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Многообразие мира живой природы </w:t>
            </w:r>
          </w:p>
        </w:tc>
        <w:tc>
          <w:tcPr>
            <w:tcW w:w="7392" w:type="dxa"/>
            <w:tcBorders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>
        <w:trPr/>
        <w:tc>
          <w:tcPr>
            <w:tcW w:w="7393" w:type="dxa"/>
            <w:tcBorders/>
          </w:tcPr>
          <w:p>
            <w:pPr>
              <w:pStyle w:val="Normal"/>
              <w:shd w:val="clear" w:color="auto" w:fill="FFFFFF"/>
              <w:spacing w:before="150" w:after="150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Химическая организация клетки</w:t>
            </w:r>
          </w:p>
        </w:tc>
        <w:tc>
          <w:tcPr>
            <w:tcW w:w="7392" w:type="dxa"/>
            <w:tcBorders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>
        <w:trPr/>
        <w:tc>
          <w:tcPr>
            <w:tcW w:w="7393" w:type="dxa"/>
            <w:tcBorders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Строение и функции клеток </w:t>
            </w:r>
          </w:p>
        </w:tc>
        <w:tc>
          <w:tcPr>
            <w:tcW w:w="7392" w:type="dxa"/>
            <w:tcBorders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>
        <w:trPr/>
        <w:tc>
          <w:tcPr>
            <w:tcW w:w="7393" w:type="dxa"/>
            <w:tcBorders/>
          </w:tcPr>
          <w:p>
            <w:pPr>
              <w:pStyle w:val="Normal"/>
              <w:shd w:val="clear" w:color="auto" w:fill="FFFFFF"/>
              <w:spacing w:before="150" w:after="150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Обмен веществ и преобразование энергии в клетке</w:t>
            </w:r>
          </w:p>
        </w:tc>
        <w:tc>
          <w:tcPr>
            <w:tcW w:w="7392" w:type="dxa"/>
            <w:tcBorders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>
        <w:trPr/>
        <w:tc>
          <w:tcPr>
            <w:tcW w:w="7393" w:type="dxa"/>
            <w:tcBorders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Размножение и индивидуальное развитие организмов </w:t>
            </w:r>
          </w:p>
        </w:tc>
        <w:tc>
          <w:tcPr>
            <w:tcW w:w="7392" w:type="dxa"/>
            <w:tcBorders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>
        <w:trPr/>
        <w:tc>
          <w:tcPr>
            <w:tcW w:w="7393" w:type="dxa"/>
            <w:tcBorders/>
          </w:tcPr>
          <w:p>
            <w:pPr>
              <w:pStyle w:val="Normal"/>
              <w:shd w:val="clear" w:color="auto" w:fill="FFFFFF"/>
              <w:spacing w:before="150" w:after="150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Генетика </w:t>
            </w:r>
          </w:p>
        </w:tc>
        <w:tc>
          <w:tcPr>
            <w:tcW w:w="7392" w:type="dxa"/>
            <w:tcBorders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>
        <w:trPr/>
        <w:tc>
          <w:tcPr>
            <w:tcW w:w="7393" w:type="dxa"/>
            <w:tcBorders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Селекция</w:t>
            </w:r>
          </w:p>
        </w:tc>
        <w:tc>
          <w:tcPr>
            <w:tcW w:w="7392" w:type="dxa"/>
            <w:tcBorders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  <w:t>Эволюция органического мира                                                                                                                             13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tbl>
      <w:tblPr>
        <w:tblW w:w="147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7393"/>
        <w:gridCol w:w="7392"/>
      </w:tblGrid>
      <w:tr>
        <w:trPr/>
        <w:tc>
          <w:tcPr>
            <w:tcW w:w="7393" w:type="dxa"/>
            <w:tcBorders/>
          </w:tcPr>
          <w:p>
            <w:pPr>
              <w:pStyle w:val="Normal"/>
              <w:shd w:val="clear" w:color="auto" w:fill="FFFFFF"/>
              <w:spacing w:before="150" w:after="150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Возникновение и развитие жизни на Земле 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392" w:type="dxa"/>
            <w:tcBorders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>
        <w:trPr/>
        <w:tc>
          <w:tcPr>
            <w:tcW w:w="7393" w:type="dxa"/>
            <w:tcBorders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Основы экологии </w:t>
            </w:r>
          </w:p>
        </w:tc>
        <w:tc>
          <w:tcPr>
            <w:tcW w:w="7392" w:type="dxa"/>
            <w:tcBorders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32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Итого                                        </w:t>
      </w:r>
      <w:r>
        <w:rPr>
          <w:rFonts w:eastAsia="Times New Roman" w:cs="Times New Roman" w:ascii="Times New Roman" w:hAnsi="Times New Roman"/>
          <w:b/>
          <w:bCs/>
          <w:color w:val="000000"/>
          <w:sz w:val="32"/>
          <w:lang w:eastAsia="ru-RU"/>
        </w:rPr>
        <w:t xml:space="preserve">     </w:t>
      </w:r>
    </w:p>
    <w:p>
      <w:pPr>
        <w:pStyle w:val="Normal"/>
        <w:rPr/>
      </w:pPr>
      <w:r>
        <w:rPr/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</w:r>
    </w:p>
    <w:p>
      <w:pPr>
        <w:pStyle w:val="Normal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  <w:t xml:space="preserve">                                          </w:t>
      </w:r>
      <w:r>
        <w:rPr>
          <w:rFonts w:cs="Times New Roman" w:ascii="Times New Roman" w:hAnsi="Times New Roman"/>
          <w:b/>
          <w:sz w:val="28"/>
          <w:szCs w:val="28"/>
        </w:rPr>
        <w:t>Календарно – тематическое  планирование по биологии  9 класс</w:t>
      </w:r>
    </w:p>
    <w:tbl>
      <w:tblPr>
        <w:tblStyle w:val="aa"/>
        <w:tblW w:w="147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381"/>
        <w:gridCol w:w="1845"/>
        <w:gridCol w:w="2268"/>
        <w:gridCol w:w="7223"/>
        <w:gridCol w:w="6"/>
        <w:gridCol w:w="2063"/>
      </w:tblGrid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№</w:t>
            </w: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Дата календарная</w:t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Дата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фактическая</w:t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b/>
              </w:rPr>
              <w:t>Глава 1. Многообразие мира живой природы (2 ч)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Уровни организации живой материи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Свойства живых систем.  Л.Р№ 1. Наблюдение тропизмов и таксисов на живых объектах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b/>
              </w:rPr>
              <w:t>Глава 2. Химическая организация клетки (4 ч)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Неорганические вещества, входящие в состав клетки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Органические вещества, входящие в состав клетки. Белки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Л.Р. № 2. Наблюдение явления денатурации белка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5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722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Углеводы и липиды</w:t>
            </w:r>
          </w:p>
        </w:tc>
        <w:tc>
          <w:tcPr>
            <w:tcW w:w="2063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Нуклеиновые кислоты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b/>
              </w:rPr>
              <w:t>Глава 3. Строение и функции клеток (7 ч)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Прокариотическая клетка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Эукариотическая клетка  . № 3. Наблюдение явлений плазмолиза и деплазмолиза в живых клетках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Ядро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325" w:hRule="atLeast"/>
        </w:trPr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Деление клеток. № 4. Наблюдение митоза в клетках корешка лука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Клеточная теория строения организмов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Неклеточные формы жизни — вирусы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Повторение по теме «Строение и функции клеток»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/>
              <w:t xml:space="preserve"> </w:t>
            </w:r>
            <w:r>
              <w:rPr>
                <w:b/>
              </w:rPr>
              <w:t>Глава 4.Обмен веществ и преобразование энергии в клетке»(4ч)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Пластический обмен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Энергетический обмен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Особенности пластического обмена в растительной клетке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Повторение по теме «Обмен веществ и преобразование энергии в клетке»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b/>
              </w:rPr>
              <w:t>Глава 5. Размножение и индивидуальное развитие организмов (6 ч)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Бесполое размножение Л.Р.№ 5. Способы бесполого размножения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Половое размножение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Половое размножение. Л. № 6. Строение половых клеток позвоночных Р.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Оплодотворение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Эмбриональный и постэмбриональный периоды развития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Развитие организмов и окружающая среда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ГЛАВА6.Генетика (7ч)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Основные понятия генетики. Гибридологический метод изучения наследственности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Моногибридное скрещивание. Законы Менделя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Дигибридное и полигибридное скрещивание. Третий закон Менделя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Сцепленное наследование генов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Взаимодействие генов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Генетика пола. Наследование признаков, сцепленных с полом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Изменчивость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Глава 7.Селекция (4)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Методы селкциеи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Центры многообразия и происхождения культурных растений. Закон гомологических рядов наследствен- ной изменчивости Н.И. Вавилова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Селекция микроорганизмов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Основные направления современной селекции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b/>
              </w:rPr>
              <w:t>Глава 8. Эволюция органического мира (13 ч)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Развитие биологии в додарвиновский период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Эволюционная теория Жана Батиста Ламарка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Предпосылки возникновения дарвинизма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451" w:hRule="atLeast"/>
        </w:trPr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Учение Ч. Дарвина об искусственном отборе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Учение Ч. Дарвина о естественном отборе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Вид. Критерии и структура вида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Факторы эволюции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Формы естественного отбора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Приспособленность — результат взаимодействия факторов эволюции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Главные направления эволюции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Доказательства эволюции органического мира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Доказательства эволюции органического мира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47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Повторение по теме «Эволюция органического мира»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b/>
              </w:rPr>
              <w:t>Глава 9. Возникновение и развитие жизни на Земле (8 ч)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Современные представления о возникновении жизни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49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Развитие жизни на Земле в архейскую и протерозойскую эры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Развитие жизни на Земле в палеозойскую эру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Развитие жизни на Земле в мезозойскую и кайнозойскую эры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52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Положение человека в системе животного мира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53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Эволюция приматов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Стадии эволюции человека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Повторение по теме «Возникновение и развитие жизни на Земле»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b/>
              </w:rPr>
              <w:t>Глава 10. Основы экологии (13 ч)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56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Экологические факторы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57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Абиотические факторы среды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58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Биотические факторы среды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Структура экосистем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Пищевые связи. Круговорот веществ и энергии в экосистемах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61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Причины устойчивости и смены экосистем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Агроценозы. Влияние человека на экосистемы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Биосфера. Структура и функции биосферы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64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Роль живых организмов в биосфере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65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История взаимоотношений человека с природой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Последствия хозяйственной деятельности для окружающей среды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67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Охрана природы и рациональное природопользование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/>
              <w:t>Повторение по теме «Основы экологии»</w:t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38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84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069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</w:r>
    </w:p>
    <w:p>
      <w:pPr>
        <w:pStyle w:val="Normal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</w:r>
    </w:p>
    <w:p>
      <w:pPr>
        <w:pStyle w:val="Normal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ru-RU"/>
        </w:rPr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headerReference w:type="default" r:id="rId3"/>
      <w:type w:val="nextPage"/>
      <w:pgSz w:orient="landscape" w:w="16838" w:h="11906"/>
      <w:pgMar w:left="1134" w:right="1134" w:header="708" w:top="1701" w:footer="0" w:bottom="85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PT Astra Serif">
    <w:charset w:val="01"/>
    <w:family w:val="roman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rPr/>
    </w:pPr>
    <w:r>
      <w:rPr/>
    </w:r>
  </w:p>
  <w:p>
    <w:pPr>
      <w:pStyle w:val="Style23"/>
      <w:rPr/>
    </w:pPr>
    <w:r>
      <w:rPr/>
    </w:r>
  </w:p>
  <w:p>
    <w:pPr>
      <w:pStyle w:val="Style23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c1032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link w:val="10"/>
    <w:uiPriority w:val="9"/>
    <w:qFormat/>
    <w:rsid w:val="002c1032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2c1032"/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character" w:styleId="Style13" w:customStyle="1">
    <w:name w:val="Основной текст Знак"/>
    <w:basedOn w:val="DefaultParagraphFont"/>
    <w:link w:val="a4"/>
    <w:qFormat/>
    <w:rsid w:val="002c1032"/>
    <w:rPr>
      <w:rFonts w:ascii="Times New Roman" w:hAnsi="Times New Roman" w:eastAsia="SimSun" w:cs="Mangal"/>
      <w:kern w:val="2"/>
      <w:sz w:val="24"/>
      <w:szCs w:val="24"/>
      <w:lang w:eastAsia="hi-IN" w:bidi="hi-IN"/>
    </w:rPr>
  </w:style>
  <w:style w:type="character" w:styleId="Style14" w:customStyle="1">
    <w:name w:val="Верхний колонтитул Знак"/>
    <w:basedOn w:val="DefaultParagraphFont"/>
    <w:link w:val="a6"/>
    <w:uiPriority w:val="99"/>
    <w:semiHidden/>
    <w:qFormat/>
    <w:rsid w:val="00161c23"/>
    <w:rPr/>
  </w:style>
  <w:style w:type="character" w:styleId="Style15" w:customStyle="1">
    <w:name w:val="Нижний колонтитул Знак"/>
    <w:basedOn w:val="DefaultParagraphFont"/>
    <w:link w:val="a8"/>
    <w:uiPriority w:val="99"/>
    <w:semiHidden/>
    <w:qFormat/>
    <w:rsid w:val="00161c23"/>
    <w:rPr/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7">
    <w:name w:val="Body Text"/>
    <w:basedOn w:val="Normal"/>
    <w:link w:val="a5"/>
    <w:rsid w:val="002c1032"/>
    <w:pPr>
      <w:widowControl w:val="false"/>
      <w:suppressAutoHyphens w:val="true"/>
      <w:spacing w:lineRule="auto" w:line="240" w:before="0" w:after="120"/>
    </w:pPr>
    <w:rPr>
      <w:rFonts w:ascii="Times New Roman" w:hAnsi="Times New Roman" w:eastAsia="SimSun" w:cs="Mangal"/>
      <w:kern w:val="2"/>
      <w:sz w:val="24"/>
      <w:szCs w:val="24"/>
      <w:lang w:eastAsia="hi-IN" w:bidi="hi-IN"/>
    </w:rPr>
  </w:style>
  <w:style w:type="paragraph" w:styleId="Style18">
    <w:name w:val="List"/>
    <w:basedOn w:val="Style17"/>
    <w:pPr/>
    <w:rPr>
      <w:rFonts w:ascii="PT Astra Serif" w:hAnsi="PT Astra Serif" w:cs="Noto Sans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21" w:customStyle="1">
    <w:name w:val="Содержимое таблицы"/>
    <w:basedOn w:val="Normal"/>
    <w:qFormat/>
    <w:rsid w:val="002c1032"/>
    <w:pPr>
      <w:widowControl w:val="false"/>
      <w:suppressLineNumbers/>
      <w:suppressAutoHyphens w:val="true"/>
      <w:spacing w:lineRule="auto" w:line="240" w:before="0" w:after="0"/>
    </w:pPr>
    <w:rPr>
      <w:rFonts w:ascii="Times New Roman" w:hAnsi="Times New Roman" w:eastAsia="SimSun" w:cs="Mangal"/>
      <w:kern w:val="2"/>
      <w:sz w:val="24"/>
      <w:szCs w:val="24"/>
      <w:lang w:eastAsia="hi-IN" w:bidi="hi-IN"/>
    </w:rPr>
  </w:style>
  <w:style w:type="paragraph" w:styleId="Style22">
    <w:name w:val="Верхний и нижний колонтитулы"/>
    <w:basedOn w:val="Normal"/>
    <w:qFormat/>
    <w:pPr/>
    <w:rPr/>
  </w:style>
  <w:style w:type="paragraph" w:styleId="Style23">
    <w:name w:val="Header"/>
    <w:basedOn w:val="Normal"/>
    <w:link w:val="a7"/>
    <w:uiPriority w:val="99"/>
    <w:semiHidden/>
    <w:unhideWhenUsed/>
    <w:rsid w:val="00161c2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4">
    <w:name w:val="Footer"/>
    <w:basedOn w:val="Normal"/>
    <w:link w:val="a9"/>
    <w:uiPriority w:val="99"/>
    <w:semiHidden/>
    <w:unhideWhenUsed/>
    <w:rsid w:val="00161c2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161c23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Application>LibreOffice/6.4.6.2$Linux_X86_64 LibreOffice_project/40$Build-2</Application>
  <Pages>12</Pages>
  <Words>3480</Words>
  <Characters>19837</Characters>
  <CharactersWithSpaces>23271</CharactersWithSpaces>
  <Paragraphs>46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2023-05-01T12:49:00Z</dcterms:created>
  <dc:creator>Admin</dc:creator>
  <dc:description/>
  <dc:language>ru-RU</dc:language>
  <cp:lastModifiedBy/>
  <dcterms:modified xsi:type="dcterms:W3CDTF">2023-05-22T10:18:12Z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