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Учитель: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Лазарева Людмила Леонидовна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Предмет: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физика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Класс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УМК: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Перышкин А.В. Физика-7- М, Дрофа, 20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23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 xml:space="preserve">Лабораторная работа №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10 « В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>ЫЯСНЕНИЕ УСЛОВИЙ ПЛАВАНИЯ ТЕЛА»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Раздел: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«Механические явления»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Дата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5.03.20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Форма работы обучающихся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фронтальная, индивидуальная, работа в группах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Тип урока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урок формирования практических навыков, урок исследование.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Методы обучения: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эвристический, объяснительно-иллюстративный, проблемный, демонстрации и практические задания, решение качественных задач физического содержания.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Цель урока: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создать условия для деятельности учащихся по выяснению условия плавания тел в зависимости от плотности тела и плотности жидкости; от силы тяжести и силы Архимеда.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Задачи урока: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образовательные: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лабораторным путем выяснить условия плавания тел, опираясь на понятия о выталкивающей силе и силе тяжести; сформировать умения объяснять причинно – следственные связи проявления выталкивающей силы; установить экспериментально соотношение между плотностью тела и жидкости, необходимые для обеспечения условия плавания тел; Обобщить и систематизировать знания учащихся о действии жидкостей и газов на погруженные в них тела;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развивающие: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создать условия для выполнения практических заданий. Развить творческие способности учащихся; продолжить формировать умение проводить опыты и делать выводы; развивать умения наблюдать, анализировать, сопоставлять, обобщать и систематизировать предлагаемую информацию, давать полный развернутый ответ.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воспитательные: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пробуждать интерес к учебному предмету на основе межпредметных связей с биологией, литературой, математикой, желание самостоятельной деятельности на уроке с целью получения новых знаний и их применения. Формирование активной жизненной позиции, чувства коллективизма и взаимопомощи, ответственность каждого за конечные результаты. Прививать культуру поведения при фронтальной работе, индивидуальной работе. воспитывать у учащихся аккуратность во время проведения эксперимента, бережное отношение к лабораторному оборудованию;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Формирование УУД: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понять смысл условий плавания тел;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овладеть опытом исследовательской деятельности в процессе самостоятельного изучения условий плавания тел при работе в группе.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использование для познания окружающего мира различных методов (наблюдение, измерение, опыт, эксперимент );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стимулировать способность иметь собственные мнения;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понимание значения сотрудничества с учителем, с одноклассниками, готовности к взаимодействию и взаимопониманию;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самостоятельно приобретать новые знания и практические умения.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Метапредметные: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Регулятивные: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постановка целей, планирование, самоконтроль и оценка результатов своей деятельности;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формирование умений работать в группе, представлять и отстаивать свои взгляды и убеждения, вести дискуссию;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Осознанное определение сферы своих интересов и возможностей.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Познавательные: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Исследовать несложные практические ситуации, выдвигать предположения, понимать необходимость их проверки на практике;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Умение различать факт, мнение, доказательство, гипотезу.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Информационно – коммуникативные: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Отражать в устной и письменной форме результаты своей деятельности;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Форма организации учебной деятельности обучающихся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фронтальная, индивидуальная, работа в парах, группах.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Применяемые технологии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технология проблемного обучения, ИКТ, здоровьесберегающие технологии. (Правила поведения на воде)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Планируемые результаты: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Предметные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знать условия плавания тел.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Уметь: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экспериментально выяснять условия плавания тел.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Личностные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удовлетворенность от работы на уроке, навыки сотрудничества в разных ситуациях, умение не создавать конфликтов и находить выходы из спорных ситуаций.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Метапредметные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биология, литература, математика.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Основные понятия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плотность, сила, определение плавания, условия плавания тел в жидкости.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Оборудование: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*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лабораторные сосуды с водой, маслом; набор тел разной плотности; деревянный и пенопластиковый кубики одинаковых размеров; клубень картофеля; пробирка с поваренною солью; пластилин; пробирки с песком; прямоугольный параллелепипед из пенопласта; динамометры; гири; мензурки.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 компьютер, проектор, экран.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*компьютерная презентация урока в программе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Microsoft Power Point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видеоматериалы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. «Плавание тел».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*таблица плотностей.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оборудование лабораторной работы.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Ход урока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I. ОРГАНИЗАЦИОННЫЙ ЭТАП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II. ПРОВЕРКА ДОМАШНЕГО ЗАДАНИЯ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АКТУАЛИЗАЦИЯ ОПОРНЫХ ЗНАНИЙ И УМЕНИЙ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Вопросы для фронтального опроса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силы действуют на тело, погруженное в жидкость?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какой формуле вычисляют силу тяжести?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какой формуле рассчитывают архимедову силу?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какой формуле определяют среднюю плотность тела?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на практике определить объем тела с помощью мензурки?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рассчитать цену деления измерительного прибора?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Чему равна абсолютная погрешность прямого измерения?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IV. ВЫПОЛНЕНИЕ ЛАБОРАТОРНОЙ РАБОТЫ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Цель работы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опытным путем определить, при каких условиях тело плавает на поверхности или внутри жидкости, при каких условиях тело тонет в жидкости.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Оборудование: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Пробирка (или небольшая склянка из-под лекарств) с пробкой.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Сосуд с сухим песком.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Бумажные салфетки.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Мерный цилиндр, наполненный водой.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Весы с разновесками.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Ход работы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Характеристики измерительных приборов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/>
          <w:sz w:val="24"/>
          <w:szCs w:val="24"/>
          <w:lang w:eastAsia="ru-RU"/>
        </w:rPr>
        <w:t>∆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val="en-US" w:eastAsia="ru-RU"/>
        </w:rPr>
        <w:t>m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ru-RU"/>
        </w:rPr>
        <w:t xml:space="preserve">        </w:t>
      </w:r>
      <w:r>
        <w:rPr>
          <w:rFonts w:eastAsia="Times New Roman" w:cs="Times New Roman"/>
          <w:sz w:val="24"/>
          <w:szCs w:val="24"/>
          <w:lang w:eastAsia="ru-RU"/>
        </w:rPr>
        <w:t>∆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m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ind w:left="720" w:hanging="578"/>
        <w:contextualSpacing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Какие величины целесообразно внести в таблицу?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опыта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объем воды в мерном цилиндре 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объем воды и погруженного тела в мерном цилиндре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ru-RU"/>
        </w:rPr>
        <w:t xml:space="preserve"> =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объем погруженной части тела 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F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val="en-US" w:eastAsia="ru-RU"/>
        </w:rPr>
        <w:t>a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сила Архимеда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m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масса тела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F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val="en-US" w:eastAsia="ru-RU"/>
        </w:rPr>
        <w:t>T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сила тяжести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   Поведение тела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Опыт 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Выяснение условий, при которых тело тонет в жидкости. Для этого наполните пробирку песком. Закройте пробкой. Опустите пробирку в мерный цилиндр с водой. В результате ваших действий она должна оказаться на дне.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Опыт 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Выяснение условий, при которых тело плавает внутри жидкости. Для этого наполните пробирку песком. Закройте пробкой. Опустите пробирку в мерный цилиндр с водой. В результате ваших действий она должна полностью погрузиться в воду, но не оказаться на дне.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Опыт 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Выяснение условий, при которых тело всплывает. Для этого наполните пробирку песком. Закройте пробкой. Опустите пробирку в мерный цилиндр с водой. В результате ваших действий она должна плавать на поверхности жидкости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Обработка результатов эксперимента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Для каждого опыта: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Занесите в таблицу результаты приняв </w:t>
      </w:r>
      <w:r>
        <w:rPr>
          <w:rFonts w:eastAsia="Times New Roman" w:cs="Times New Roman"/>
          <w:sz w:val="24"/>
          <w:szCs w:val="24"/>
          <w:lang w:eastAsia="ru-RU"/>
        </w:rPr>
        <w:t>ρ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ru-RU"/>
        </w:rPr>
        <w:t>ж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=1000кг/м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;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g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=10Н/кг</w:t>
      </w:r>
    </w:p>
    <w:tbl>
      <w:tblPr>
        <w:tblW w:w="5000" w:type="pct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1187"/>
        <w:gridCol w:w="865"/>
        <w:gridCol w:w="863"/>
        <w:gridCol w:w="1294"/>
        <w:gridCol w:w="969"/>
        <w:gridCol w:w="970"/>
        <w:gridCol w:w="978"/>
        <w:gridCol w:w="3333"/>
        <w:gridCol w:w="6"/>
      </w:tblGrid>
      <w:tr>
        <w:trPr/>
        <w:tc>
          <w:tcPr>
            <w:tcW w:w="1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= 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- 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val="en-U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bscript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Поведение тела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Тонет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outset" w:sz="6" w:space="0" w:color="ACA899"/>
              <w:bottom w:val="single" w:sz="4" w:space="0" w:color="000000"/>
              <w:right w:val="outset" w:sz="6" w:space="0" w:color="ACA899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outset" w:sz="6" w:space="0" w:color="ACA899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плавает</w:t>
            </w:r>
          </w:p>
        </w:tc>
      </w:tr>
      <w:tr>
        <w:trPr/>
        <w:tc>
          <w:tcPr>
            <w:tcW w:w="1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Всплывает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1.Выполните схематический чертеж, на котором укажите силы, действующие на пробирку во всех опыт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2.Проанализировав результаты, сделайте вывод, в котором укажите, при каких условиях тело всплывает на поверхности жидкости, плавает  внутри жидкости, при каких условиях тело тонет в жидкости. Подтверждает ли эксперимент теорию. Если  нет то в чем причина.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Творческое задание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Вычислите среднюю плотность пробирки с песком в каждом опыте, сделайте вывод, в котором укажите, при каких условиях тело плавает на поверхности жидкости, внутри жидкости, при каких условиях тело тонет в жидкости.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V. ПОДВЕДЕНИЕ ИТОГОВ УРОКА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VI. ДОМАШНЕЕ ЗАДАНИЕ хорошо и с пользой отдохнуть и набраться сил для последнего рывка.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0d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df1bd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f3585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f3585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f3585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3585b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f3585b"/>
    <w:rPr>
      <w:b/>
      <w:bCs/>
    </w:rPr>
  </w:style>
  <w:style w:type="character" w:styleId="Style11">
    <w:name w:val="Выделение"/>
    <w:basedOn w:val="DefaultParagraphFont"/>
    <w:uiPriority w:val="20"/>
    <w:qFormat/>
    <w:rsid w:val="00f3585b"/>
    <w:rPr>
      <w:i/>
      <w:i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f1bd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f358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a3eb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A7607-AF90-43AD-AFF2-83AC9EAC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LibreOffice/6.4.6.2$Linux_X86_64 LibreOffice_project/40$Build-2</Application>
  <Pages>8</Pages>
  <Words>3233</Words>
  <Characters>18431</Characters>
  <CharactersWithSpaces>21621</CharactersWithSpaces>
  <Paragraphs>43</Paragraphs>
  <Company>e4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2017-03-14T14:59:00Z</dcterms:created>
  <dc:creator>e2</dc:creator>
  <dc:description/>
  <dc:language>ru-RU</dc:language>
  <cp:lastModifiedBy/>
  <dcterms:modified xsi:type="dcterms:W3CDTF">2024-02-28T11:21:06Z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