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42"/>
        <w:bidi w:val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>
      <w:pPr>
        <w:pStyle w:val="Style42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«Орловская средняя общеобразовательная школа»</w:t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  <w:drawing>
          <wp:inline distT="0" distB="0" distL="0" distR="0">
            <wp:extent cx="6292215" cy="1908175"/>
            <wp:effectExtent l="0" t="0" r="0" b="0"/>
            <wp:docPr id="1" name="Изображение1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42"/>
        <w:bidi w:val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42"/>
        <w:bidi w:val="0"/>
        <w:jc w:val="center"/>
        <w:rPr/>
      </w:pPr>
      <w:r>
        <w:rPr>
          <w:rStyle w:val="Style31"/>
          <w:rFonts w:cs="Times New Roman" w:ascii="Times New Roman" w:hAnsi="Times New Roman"/>
          <w:b/>
          <w:bCs/>
          <w:sz w:val="28"/>
          <w:szCs w:val="28"/>
        </w:rPr>
        <w:t>ГРАФИК</w:t>
      </w:r>
    </w:p>
    <w:p>
      <w:pPr>
        <w:pStyle w:val="Style42"/>
        <w:bidi w:val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yle42"/>
        <w:bidi w:val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оценочных процедур в Муниципальном бюджетном общеобразовательном</w:t>
      </w:r>
    </w:p>
    <w:p>
      <w:pPr>
        <w:pStyle w:val="Style42"/>
        <w:bidi w:val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учреждении «Орловская средняя общеобразовательная школа»</w:t>
      </w:r>
    </w:p>
    <w:p>
      <w:pPr>
        <w:pStyle w:val="Style42"/>
        <w:bidi w:val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42"/>
        <w:bidi w:val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 1 полугодие 2024/2025 учебного года</w:t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79"/>
        <w:bidi w:val="0"/>
        <w:jc w:val="center"/>
        <w:rPr/>
      </w:pPr>
      <w:r>
        <w:rPr/>
      </w:r>
    </w:p>
    <w:p>
      <w:pPr>
        <w:pStyle w:val="Style42"/>
        <w:bidi w:val="0"/>
        <w:jc w:val="center"/>
        <w:rPr/>
      </w:pPr>
      <w:r>
        <w:rPr>
          <w:rStyle w:val="Style31"/>
          <w:rFonts w:eastAsia="Source Han Sans CN Regular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ru-RU" w:bidi="ru-RU"/>
        </w:rPr>
        <w:t>Среднее</w:t>
      </w:r>
      <w:r>
        <w:rPr>
          <w:rStyle w:val="Style31"/>
          <w:rFonts w:cs="Times New Roman" w:ascii="Times New Roman" w:hAnsi="Times New Roman"/>
          <w:b/>
          <w:bCs/>
          <w:sz w:val="28"/>
          <w:szCs w:val="28"/>
        </w:rPr>
        <w:t xml:space="preserve"> общее образование</w:t>
      </w:r>
    </w:p>
    <w:tbl>
      <w:tblPr>
        <w:tblW w:w="10192" w:type="dxa"/>
        <w:jc w:val="left"/>
        <w:tblInd w:w="63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84"/>
        <w:gridCol w:w="3411"/>
        <w:gridCol w:w="3397"/>
      </w:tblGrid>
      <w:tr>
        <w:trPr/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Уровень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Вид оценочной процедуры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Сроки</w:t>
            </w:r>
          </w:p>
        </w:tc>
      </w:tr>
      <w:tr>
        <w:trPr/>
        <w:tc>
          <w:tcPr>
            <w:tcW w:w="10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10 класс</w:t>
            </w:r>
          </w:p>
        </w:tc>
      </w:tr>
      <w:tr>
        <w:trPr/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Входной контроль по русскому языку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26.09.2024</w:t>
            </w:r>
          </w:p>
        </w:tc>
      </w:tr>
      <w:tr>
        <w:trPr/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Контрольный диктант по русскому языку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05.12.2024</w:t>
            </w:r>
          </w:p>
        </w:tc>
      </w:tr>
      <w:tr>
        <w:trPr/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Входной контроль по математике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17.09.2024</w:t>
            </w:r>
          </w:p>
        </w:tc>
      </w:tr>
      <w:tr>
        <w:trPr/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eastAsia="Source Han Sans CN Regular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>алгебре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23.10.2024</w:t>
            </w:r>
          </w:p>
        </w:tc>
      </w:tr>
      <w:tr>
        <w:trPr/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eastAsia="Source Han Sans CN Regular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>алгебре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09.12.2024</w:t>
            </w:r>
          </w:p>
        </w:tc>
      </w:tr>
      <w:tr>
        <w:trPr/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eastAsia="Source Han Sans CN Regular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>геометрии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21.11.2024</w:t>
            </w:r>
          </w:p>
        </w:tc>
      </w:tr>
      <w:tr>
        <w:trPr/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Входной контроль по литературе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11.09.2024</w:t>
            </w:r>
          </w:p>
        </w:tc>
      </w:tr>
      <w:tr>
        <w:trPr/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Контрольная работа по литературе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13.12.2024</w:t>
            </w:r>
          </w:p>
        </w:tc>
      </w:tr>
      <w:tr>
        <w:trPr/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Входной контроль физике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16.09.2024</w:t>
            </w:r>
          </w:p>
        </w:tc>
      </w:tr>
      <w:tr>
        <w:trPr/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Контрольная работа по физике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11.10.2024</w:t>
            </w:r>
          </w:p>
        </w:tc>
      </w:tr>
      <w:tr>
        <w:trPr/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Контрольная работа по физике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22.11.2024</w:t>
            </w:r>
          </w:p>
        </w:tc>
      </w:tr>
      <w:tr>
        <w:trPr/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Входной контроль по </w:t>
            </w:r>
            <w:r>
              <w:rPr>
                <w:rFonts w:eastAsia="Source Han Sans CN Regular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>английскому языку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05.09.2024</w:t>
            </w:r>
          </w:p>
        </w:tc>
      </w:tr>
      <w:tr>
        <w:trPr/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eastAsia="Source Han Sans CN Regular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>английскому языку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23.10.2024</w:t>
            </w:r>
          </w:p>
        </w:tc>
      </w:tr>
      <w:tr>
        <w:trPr/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eastAsia="Source Han Sans CN Regular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>английскому языку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09.12.2024</w:t>
            </w:r>
          </w:p>
        </w:tc>
      </w:tr>
      <w:tr>
        <w:trPr/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eastAsia="Source Han Sans CN Regular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>химии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1"/>
              <w:bidi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25.12.2024</w:t>
            </w:r>
          </w:p>
        </w:tc>
      </w:tr>
    </w:tbl>
    <w:p>
      <w:pPr>
        <w:pStyle w:val="Style42"/>
        <w:bidi w:val="0"/>
        <w:jc w:val="center"/>
        <w:rPr>
          <w:rFonts w:ascii="Tinos" w:hAnsi="Tinos"/>
          <w:b/>
          <w:b/>
          <w:bCs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8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5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2"/>
    <w:next w:val="Style40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2"/>
    <w:next w:val="Style33"/>
    <w:qFormat/>
    <w:pPr>
      <w:numPr>
        <w:ilvl w:val="0"/>
        <w:numId w:val="0"/>
      </w:numPr>
    </w:pPr>
    <w:rPr/>
  </w:style>
  <w:style w:type="paragraph" w:styleId="7">
    <w:name w:val="Heading 7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31">
    <w:name w:val="Основной шрифт абзаца"/>
    <w:qFormat/>
    <w:rPr/>
  </w:style>
  <w:style w:type="paragraph" w:styleId="Style32">
    <w:name w:val="Заголовок"/>
    <w:basedOn w:val="Normal"/>
    <w:next w:val="Style40"/>
    <w:qFormat/>
    <w:pPr>
      <w:keepNext w:val="false"/>
      <w:spacing w:before="0" w:after="0"/>
      <w:jc w:val="center"/>
    </w:pPr>
    <w:rPr>
      <w:b/>
    </w:rPr>
  </w:style>
  <w:style w:type="paragraph" w:styleId="Style33">
    <w:name w:val="Body Text"/>
    <w:basedOn w:val="Normal"/>
    <w:pPr>
      <w:jc w:val="both"/>
    </w:pPr>
    <w:rPr/>
  </w:style>
  <w:style w:type="paragraph" w:styleId="Style34">
    <w:name w:val="List"/>
    <w:basedOn w:val="Style33"/>
    <w:pPr/>
    <w:rPr>
      <w:rFonts w:cs="Lohit Devanagari"/>
    </w:rPr>
  </w:style>
  <w:style w:type="paragraph" w:styleId="Style35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6">
    <w:name w:val="Указатель"/>
    <w:basedOn w:val="Normal"/>
    <w:qFormat/>
    <w:pPr>
      <w:jc w:val="left"/>
    </w:pPr>
    <w:rPr>
      <w:rFonts w:cs="Lohit Devanagari"/>
    </w:rPr>
  </w:style>
  <w:style w:type="paragraph" w:styleId="Style37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8">
    <w:name w:val="Title"/>
    <w:basedOn w:val="Normal"/>
    <w:next w:val="Style40"/>
    <w:qFormat/>
    <w:pPr>
      <w:spacing w:before="0" w:after="170"/>
    </w:pPr>
    <w:rPr>
      <w:b/>
    </w:rPr>
  </w:style>
  <w:style w:type="paragraph" w:styleId="Style39">
    <w:name w:val="Subtitle"/>
    <w:basedOn w:val="Normal"/>
    <w:next w:val="Style40"/>
    <w:qFormat/>
    <w:pPr>
      <w:spacing w:before="0" w:after="0"/>
      <w:ind w:left="709" w:right="0" w:hanging="0"/>
      <w:jc w:val="both"/>
    </w:pPr>
    <w:rPr>
      <w:b/>
    </w:rPr>
  </w:style>
  <w:style w:type="paragraph" w:styleId="Style40">
    <w:name w:val="Body Text First Indent"/>
    <w:basedOn w:val="Normal"/>
    <w:pPr>
      <w:ind w:left="0" w:right="0" w:firstLine="709"/>
      <w:jc w:val="both"/>
    </w:pPr>
    <w:rPr/>
  </w:style>
  <w:style w:type="paragraph" w:styleId="Style41">
    <w:name w:val="Обратный отступ"/>
    <w:basedOn w:val="Style33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2">
    <w:name w:val="Body Text Indent"/>
    <w:basedOn w:val="Style33"/>
    <w:pPr>
      <w:ind w:left="0" w:right="0" w:hanging="0"/>
    </w:pPr>
    <w:rPr/>
  </w:style>
  <w:style w:type="paragraph" w:styleId="Style43">
    <w:name w:val="Salutation"/>
    <w:basedOn w:val="Normal"/>
    <w:pPr/>
    <w:rPr/>
  </w:style>
  <w:style w:type="paragraph" w:styleId="Style44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5">
    <w:name w:val="Отступы"/>
    <w:basedOn w:val="Style33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6">
    <w:name w:val="Annotation Text"/>
    <w:basedOn w:val="Style33"/>
    <w:pPr>
      <w:ind w:left="0" w:right="0" w:hanging="0"/>
    </w:pPr>
    <w:rPr/>
  </w:style>
  <w:style w:type="paragraph" w:styleId="10">
    <w:name w:val="Заголовок 10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4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4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4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4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4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4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4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4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4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4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4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4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4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4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4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4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4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4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4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4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4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4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4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4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4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4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4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4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4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4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4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4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4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4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4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4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4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4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4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4"/>
    <w:pPr>
      <w:spacing w:before="0" w:after="0"/>
      <w:ind w:left="0" w:right="0" w:hanging="0"/>
    </w:pPr>
    <w:rPr/>
  </w:style>
  <w:style w:type="paragraph" w:styleId="Style47">
    <w:name w:val="Index Heading"/>
    <w:basedOn w:val="Style32"/>
    <w:pPr>
      <w:ind w:left="0" w:right="0" w:hanging="0"/>
    </w:pPr>
    <w:rPr/>
  </w:style>
  <w:style w:type="paragraph" w:styleId="19">
    <w:name w:val="Index 1"/>
    <w:basedOn w:val="Style36"/>
    <w:pPr>
      <w:ind w:left="0" w:right="0" w:hanging="0"/>
    </w:pPr>
    <w:rPr/>
  </w:style>
  <w:style w:type="paragraph" w:styleId="29">
    <w:name w:val="Index 2"/>
    <w:basedOn w:val="Style36"/>
    <w:pPr>
      <w:ind w:left="0" w:right="0" w:hanging="0"/>
    </w:pPr>
    <w:rPr/>
  </w:style>
  <w:style w:type="paragraph" w:styleId="39">
    <w:name w:val="Index 3"/>
    <w:basedOn w:val="Style36"/>
    <w:pPr>
      <w:ind w:left="0" w:right="0" w:hanging="0"/>
    </w:pPr>
    <w:rPr/>
  </w:style>
  <w:style w:type="paragraph" w:styleId="Style48">
    <w:name w:val="Разделитель предметного указателя"/>
    <w:basedOn w:val="Style36"/>
    <w:qFormat/>
    <w:pPr>
      <w:ind w:left="0" w:right="0" w:hanging="0"/>
    </w:pPr>
    <w:rPr/>
  </w:style>
  <w:style w:type="paragraph" w:styleId="Style49">
    <w:name w:val="TOA Heading"/>
    <w:basedOn w:val="Style32"/>
    <w:next w:val="110"/>
    <w:pPr>
      <w:ind w:left="0" w:right="0" w:hanging="0"/>
    </w:pPr>
    <w:rPr/>
  </w:style>
  <w:style w:type="paragraph" w:styleId="110">
    <w:name w:val="TOC 1"/>
    <w:basedOn w:val="Style36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6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6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6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6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50">
    <w:name w:val="Заголовок указателей пользователя"/>
    <w:basedOn w:val="Style32"/>
    <w:qFormat/>
    <w:pPr/>
    <w:rPr/>
  </w:style>
  <w:style w:type="paragraph" w:styleId="111">
    <w:name w:val="Указатель пользователя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6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6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6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6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6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6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6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6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6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объектов"/>
    <w:basedOn w:val="Style32"/>
    <w:qFormat/>
    <w:pPr>
      <w:ind w:left="0" w:right="0" w:hanging="0"/>
    </w:pPr>
    <w:rPr/>
  </w:style>
  <w:style w:type="paragraph" w:styleId="112">
    <w:name w:val="Список объектов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Заголовок списка таблиц"/>
    <w:basedOn w:val="Style32"/>
    <w:qFormat/>
    <w:pPr>
      <w:ind w:left="0" w:right="0" w:hanging="0"/>
    </w:pPr>
    <w:rPr/>
  </w:style>
  <w:style w:type="paragraph" w:styleId="113">
    <w:name w:val="Список таблиц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3">
    <w:name w:val="Table of Authorities"/>
    <w:basedOn w:val="Style32"/>
    <w:pPr>
      <w:ind w:left="0" w:right="0" w:hanging="0"/>
    </w:pPr>
    <w:rPr/>
  </w:style>
  <w:style w:type="paragraph" w:styleId="114">
    <w:name w:val="Библиография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6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6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6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6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6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4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5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6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7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8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9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60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1">
    <w:name w:val="Содержимое таблицы"/>
    <w:basedOn w:val="Normal"/>
    <w:qFormat/>
    <w:pPr/>
    <w:rPr/>
  </w:style>
  <w:style w:type="paragraph" w:styleId="Style62">
    <w:name w:val="Заголовок таблицы"/>
    <w:basedOn w:val="Style61"/>
    <w:qFormat/>
    <w:pPr>
      <w:jc w:val="center"/>
    </w:pPr>
    <w:rPr>
      <w:b/>
    </w:rPr>
  </w:style>
  <w:style w:type="paragraph" w:styleId="Style63">
    <w:name w:val="Иллюстрация"/>
    <w:basedOn w:val="Style35"/>
    <w:qFormat/>
    <w:pPr/>
    <w:rPr/>
  </w:style>
  <w:style w:type="paragraph" w:styleId="Style64">
    <w:name w:val="Таблица"/>
    <w:basedOn w:val="Style35"/>
    <w:qFormat/>
    <w:pPr/>
    <w:rPr/>
  </w:style>
  <w:style w:type="paragraph" w:styleId="Style65">
    <w:name w:val="Текст"/>
    <w:basedOn w:val="Style35"/>
    <w:qFormat/>
    <w:pPr/>
    <w:rPr/>
  </w:style>
  <w:style w:type="paragraph" w:styleId="Style66">
    <w:name w:val="Содержимое врезки"/>
    <w:basedOn w:val="Normal"/>
    <w:qFormat/>
    <w:pPr/>
    <w:rPr/>
  </w:style>
  <w:style w:type="paragraph" w:styleId="Style67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8">
    <w:name w:val="Envelope Address"/>
    <w:basedOn w:val="Normal"/>
    <w:pPr>
      <w:spacing w:before="0" w:after="0"/>
    </w:pPr>
    <w:rPr/>
  </w:style>
  <w:style w:type="paragraph" w:styleId="Style69">
    <w:name w:val="Envelope Return"/>
    <w:basedOn w:val="Normal"/>
    <w:pPr>
      <w:spacing w:before="0" w:after="0"/>
    </w:pPr>
    <w:rPr/>
  </w:style>
  <w:style w:type="paragraph" w:styleId="Style70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1">
    <w:name w:val="Table of Figures"/>
    <w:basedOn w:val="Style35"/>
    <w:pPr/>
    <w:rPr/>
  </w:style>
  <w:style w:type="paragraph" w:styleId="Style72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3">
    <w:name w:val="Горизонтальная линия"/>
    <w:basedOn w:val="Normal"/>
    <w:next w:val="Style33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4">
    <w:name w:val="Содержимое списка"/>
    <w:basedOn w:val="Normal"/>
    <w:qFormat/>
    <w:pPr>
      <w:ind w:left="0" w:right="0" w:hanging="0"/>
    </w:pPr>
    <w:rPr/>
  </w:style>
  <w:style w:type="paragraph" w:styleId="Style75">
    <w:name w:val="Заголовок списка"/>
    <w:basedOn w:val="Normal"/>
    <w:next w:val="Style74"/>
    <w:qFormat/>
    <w:pPr>
      <w:ind w:left="0" w:right="0" w:hanging="0"/>
    </w:pPr>
    <w:rPr/>
  </w:style>
  <w:style w:type="paragraph" w:styleId="Style76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7">
    <w:name w:val="Исполнитель документа"/>
    <w:basedOn w:val="Normal"/>
    <w:qFormat/>
    <w:pPr>
      <w:jc w:val="left"/>
    </w:pPr>
    <w:rPr>
      <w:sz w:val="24"/>
    </w:rPr>
  </w:style>
  <w:style w:type="paragraph" w:styleId="Style78">
    <w:name w:val="Заголовок списка иллюстраций"/>
    <w:basedOn w:val="Style32"/>
    <w:qFormat/>
    <w:pPr>
      <w:suppressLineNumbers/>
      <w:ind w:left="0" w:right="0" w:hanging="0"/>
      <w:jc w:val="center"/>
    </w:pPr>
    <w:rPr/>
  </w:style>
  <w:style w:type="paragraph" w:styleId="Style79">
    <w:name w:val="Обычный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80">
    <w:name w:val="Маркер •"/>
    <w:qFormat/>
  </w:style>
  <w:style w:type="numbering" w:styleId="Style81">
    <w:name w:val="Маркер –"/>
    <w:qFormat/>
  </w:style>
  <w:style w:type="numbering" w:styleId="Style82">
    <w:name w:val="Маркер "/>
    <w:qFormat/>
  </w:style>
  <w:style w:type="numbering" w:styleId="Style83">
    <w:name w:val="Маркер "/>
    <w:qFormat/>
  </w:style>
  <w:style w:type="numbering" w:styleId="Style84">
    <w:name w:val="Маркер "/>
    <w:qFormat/>
  </w:style>
  <w:style w:type="numbering" w:styleId="115">
    <w:name w:val="Нумерованный 1)"/>
    <w:qFormat/>
  </w:style>
  <w:style w:type="numbering" w:styleId="Style85">
    <w:name w:val="Нумерованный а)"/>
    <w:qFormat/>
  </w:style>
  <w:style w:type="numbering" w:styleId="Style86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LibreOffice/6.4.6.2$Linux_X86_64 LibreOffice_project/40$Build-2</Application>
  <Pages>2</Pages>
  <Words>153</Words>
  <Characters>1073</Characters>
  <CharactersWithSpaces>1161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2024-10-18T10:36:46Z</dcterms:created>
  <dc:creator/>
  <dc:description/>
  <dc:language>ru-RU</dc:language>
  <cp:lastModifiedBy/>
  <dcterms:modified xsi:type="dcterms:W3CDTF">2024-10-18T10:38:06Z</dcterms:modified>
  <cp:revision>2</cp:revision>
  <dc:subject/>
  <dc:title>Default</dc:title>
</cp:coreProperties>
</file>