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0" w:after="0"/>
        <w:jc w:val="center"/>
        <w:rPr>
          <w:rFonts w:eastAsia="Times New Roman"/>
          <w:sz w:val="28"/>
          <w:lang w:val="ru-RU"/>
        </w:rPr>
      </w:pPr>
      <w:r>
        <w:rPr>
          <w:rFonts w:eastAsia="Times New Roman"/>
          <w:sz w:val="28"/>
          <w:lang w:val="ru-RU"/>
        </w:rPr>
        <w:t>Департамент образования Орловской области</w:t>
      </w:r>
    </w:p>
    <w:p>
      <w:pPr>
        <w:pStyle w:val="Heading1"/>
        <w:spacing w:before="0" w:after="0"/>
        <w:jc w:val="center"/>
        <w:rPr>
          <w:rFonts w:eastAsia="Times New Roman"/>
          <w:sz w:val="28"/>
          <w:lang w:val="ru-RU"/>
        </w:rPr>
      </w:pPr>
      <w:r>
        <w:rPr>
          <w:rFonts w:eastAsia="Times New Roman"/>
          <w:sz w:val="28"/>
          <w:lang w:val="ru-RU"/>
        </w:rPr>
        <w:t>Управление образования  администрации Ливенского района</w:t>
        <w:br/>
        <w:t>Муниципальное бюджетное общеобразовательное учреждение “Орловская средняя общеобразовательная школа”</w:t>
      </w:r>
    </w:p>
    <w:p>
      <w:pPr>
        <w:pStyle w:val="NormalWeb"/>
        <w:spacing w:before="280" w:after="280"/>
        <w:rPr/>
      </w:pPr>
      <w:r>
        <w:rPr>
          <w:sz w:val="28"/>
          <w:szCs w:val="28"/>
        </w:rPr>
        <w:drawing>
          <wp:inline distT="0" distB="0" distL="0" distR="0">
            <wp:extent cx="6292215" cy="1908175"/>
            <wp:effectExtent l="0" t="0" r="0" b="0"/>
            <wp:docPr id="1" name="Рисунок 1" descr="C:\Users\Admin\AppData\Local\Packages\Microsoft.Windows.Photos_8wekyb3d8bbwe\TempState\ShareServiceTempFolder\Скан_202409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Admin\AppData\Local\Packages\Microsoft.Windows.Photos_8wekyb3d8bbwe\TempState\ShareServiceTempFolder\Скан_20240923.jpeg"/>
                    <pic:cNvPicPr>
                      <a:picLocks noChangeAspect="1" noChangeArrowheads="1"/>
                    </pic:cNvPicPr>
                  </pic:nvPicPr>
                  <pic:blipFill>
                    <a:blip r:embed="rId2"/>
                    <a:stretch>
                      <a:fillRect/>
                    </a:stretch>
                  </pic:blipFill>
                  <pic:spPr bwMode="auto">
                    <a:xfrm>
                      <a:off x="0" y="0"/>
                      <a:ext cx="6292215" cy="1908175"/>
                    </a:xfrm>
                    <a:prstGeom prst="rect">
                      <a:avLst/>
                    </a:prstGeom>
                    <a:noFill/>
                  </pic:spPr>
                </pic:pic>
              </a:graphicData>
            </a:graphic>
          </wp:inline>
        </w:drawing>
      </w:r>
    </w:p>
    <w:p>
      <w:pPr>
        <w:pStyle w:val="Normal"/>
        <w:spacing w:lineRule="auto" w:line="240" w:before="0" w:after="0"/>
        <w:jc w:val="center"/>
        <w:rPr>
          <w:rFonts w:ascii="Times New Roman" w:hAnsi="Times New Roman" w:eastAsia="Times New Roman"/>
          <w:b/>
          <w:sz w:val="52"/>
          <w:szCs w:val="52"/>
        </w:rPr>
      </w:pPr>
      <w:r>
        <w:rPr>
          <w:rFonts w:eastAsia="Times New Roman" w:ascii="Times New Roman" w:hAnsi="Times New Roman"/>
          <w:b/>
          <w:sz w:val="52"/>
          <w:szCs w:val="52"/>
        </w:rPr>
        <w:t xml:space="preserve">Рабочая программа </w:t>
      </w:r>
    </w:p>
    <w:p>
      <w:pPr>
        <w:pStyle w:val="Normal"/>
        <w:spacing w:lineRule="auto" w:line="240" w:before="0" w:after="0"/>
        <w:rPr>
          <w:rFonts w:ascii="Times New Roman" w:hAnsi="Times New Roman" w:eastAsia="Times New Roman"/>
          <w:b/>
          <w:bCs/>
          <w:sz w:val="24"/>
          <w:szCs w:val="24"/>
        </w:rPr>
      </w:pPr>
      <w:r>
        <w:rPr>
          <w:rFonts w:eastAsia="Times New Roman" w:ascii="Times New Roman" w:hAnsi="Times New Roman"/>
          <w:b/>
          <w:bCs/>
          <w:sz w:val="24"/>
          <w:szCs w:val="24"/>
        </w:rPr>
      </w:r>
    </w:p>
    <w:p>
      <w:pPr>
        <w:pStyle w:val="Normal"/>
        <w:spacing w:lineRule="auto" w:line="360"/>
        <w:ind w:firstLine="567"/>
        <w:jc w:val="center"/>
        <w:rPr>
          <w:rFonts w:ascii="Times New Roman" w:hAnsi="Times New Roman"/>
          <w:b/>
          <w:sz w:val="48"/>
          <w:szCs w:val="48"/>
        </w:rPr>
      </w:pPr>
      <w:r>
        <w:rPr>
          <w:rFonts w:ascii="Times New Roman" w:hAnsi="Times New Roman"/>
          <w:b/>
          <w:sz w:val="48"/>
          <w:szCs w:val="48"/>
        </w:rPr>
        <w:t>психолого-педагогического сопровождения</w:t>
      </w:r>
    </w:p>
    <w:p>
      <w:pPr>
        <w:pStyle w:val="Normal"/>
        <w:spacing w:lineRule="auto" w:line="360"/>
        <w:ind w:firstLine="567"/>
        <w:jc w:val="center"/>
        <w:rPr>
          <w:rFonts w:ascii="Times New Roman" w:hAnsi="Times New Roman"/>
          <w:b/>
          <w:sz w:val="48"/>
          <w:szCs w:val="48"/>
        </w:rPr>
      </w:pPr>
      <w:r>
        <w:rPr>
          <w:rFonts w:ascii="Times New Roman" w:hAnsi="Times New Roman"/>
          <w:b/>
          <w:sz w:val="48"/>
          <w:szCs w:val="48"/>
        </w:rPr>
        <w:t xml:space="preserve"> </w:t>
      </w:r>
      <w:r>
        <w:rPr>
          <w:rFonts w:ascii="Times New Roman" w:hAnsi="Times New Roman"/>
          <w:b/>
          <w:sz w:val="48"/>
          <w:szCs w:val="48"/>
        </w:rPr>
        <w:t>«</w:t>
      </w:r>
      <w:r>
        <w:rPr>
          <w:rFonts w:eastAsia="Times New Roman" w:cs="Times New Roman" w:ascii="Times New Roman" w:hAnsi="Times New Roman"/>
          <w:b/>
          <w:bCs/>
          <w:sz w:val="48"/>
          <w:szCs w:val="48"/>
        </w:rPr>
        <w:t>Чувствуем, познаем, размышляем</w:t>
      </w:r>
      <w:r>
        <w:rPr>
          <w:rFonts w:ascii="Times New Roman" w:hAnsi="Times New Roman"/>
          <w:b/>
          <w:sz w:val="48"/>
          <w:szCs w:val="48"/>
        </w:rPr>
        <w:t>» (5-9 класс)</w:t>
      </w:r>
    </w:p>
    <w:p>
      <w:pPr>
        <w:pStyle w:val="Normal"/>
        <w:spacing w:lineRule="auto" w:line="240" w:before="0" w:after="0"/>
        <w:jc w:val="center"/>
        <w:rPr>
          <w:rFonts w:ascii="Times New Roman" w:hAnsi="Times New Roman" w:eastAsia="Times New Roman"/>
          <w:b/>
          <w:bCs/>
          <w:sz w:val="32"/>
          <w:szCs w:val="32"/>
        </w:rPr>
      </w:pPr>
      <w:r>
        <w:rPr>
          <w:rFonts w:eastAsia="Times New Roman" w:ascii="Times New Roman" w:hAnsi="Times New Roman"/>
          <w:b/>
          <w:bCs/>
          <w:sz w:val="32"/>
          <w:szCs w:val="32"/>
        </w:rPr>
        <w:t xml:space="preserve">                                                                                   </w:t>
      </w:r>
      <w:r>
        <w:rPr>
          <w:rFonts w:eastAsia="Times New Roman" w:ascii="Times New Roman" w:hAnsi="Times New Roman"/>
          <w:b/>
          <w:bCs/>
          <w:sz w:val="32"/>
          <w:szCs w:val="32"/>
        </w:rPr>
        <w:t xml:space="preserve">Разработчик программы </w:t>
      </w:r>
    </w:p>
    <w:p>
      <w:pPr>
        <w:pStyle w:val="Normal"/>
        <w:spacing w:lineRule="auto" w:line="240" w:before="0" w:after="0"/>
        <w:jc w:val="center"/>
        <w:rPr>
          <w:rFonts w:ascii="Times New Roman" w:hAnsi="Times New Roman" w:eastAsia="Times New Roman"/>
          <w:b/>
          <w:bCs/>
          <w:sz w:val="32"/>
          <w:szCs w:val="32"/>
        </w:rPr>
      </w:pPr>
      <w:r>
        <w:rPr>
          <w:rFonts w:eastAsia="Times New Roman" w:ascii="Times New Roman" w:hAnsi="Times New Roman"/>
          <w:b/>
          <w:bCs/>
          <w:sz w:val="32"/>
          <w:szCs w:val="32"/>
        </w:rPr>
        <w:t xml:space="preserve">                                                                                                    </w:t>
      </w:r>
      <w:r>
        <w:rPr>
          <w:rFonts w:eastAsia="Times New Roman" w:ascii="Times New Roman" w:hAnsi="Times New Roman"/>
          <w:b/>
          <w:bCs/>
          <w:sz w:val="32"/>
          <w:szCs w:val="32"/>
        </w:rPr>
        <w:t>педагог – психолог  Лазарева Л.Л.</w:t>
      </w:r>
    </w:p>
    <w:p>
      <w:pPr>
        <w:pStyle w:val="Normal"/>
        <w:spacing w:lineRule="auto" w:line="240" w:before="0" w:after="0"/>
        <w:jc w:val="center"/>
        <w:rPr>
          <w:rFonts w:ascii="Times New Roman" w:hAnsi="Times New Roman" w:eastAsia="Times New Roman"/>
          <w:b/>
          <w:bCs/>
          <w:sz w:val="32"/>
          <w:szCs w:val="32"/>
        </w:rPr>
      </w:pPr>
      <w:r>
        <w:rPr/>
      </w:r>
    </w:p>
    <w:p>
      <w:pPr>
        <w:pStyle w:val="Normal"/>
        <w:shd w:val="clear" w:color="auto" w:fill="FFFFFF"/>
        <w:spacing w:lineRule="auto" w:line="240" w:beforeAutospacing="1" w:afterAutospacing="1"/>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ПОЯСНИТЕЛЬНАЯ ЗАПИСКА</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Одной из важнейших теоретических и практических задач коррекционной педагогики является совершенствование процесса обучения детей с ограниченными возможностями в целях обеспечения наиболее оптимальных условий активизации основных линий развития, более успешного обучения и социальной адаптации.</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Проанализировав специальную литературу, ориентируясь на собственный опыт и опыт других педагогов, возникла необходимость создание корренкционно-развивающей программы так как, ребенок с ограниченными возможностями здоровья нуждается в особом подходе. Чтобы эффективно управлять формированием его личности, требуются глубокие знания психологических закономерностей, объясняющих специфику развития ребенка на всех возрастных этапах.</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Дети с интеллектуальной недостаточностью особенно нуждаются в целенаправленном обучении, они не усваивают общественный опыт спонтанно. Ученые, исследующие особенности развития детей с отклонениями в развитии, в первую очередь отмечают у них отсутствие интереса к окружающему. Поэтому для организации обучения и воспитания этих детей особую роль играют способы воздействия, направленные на активизацию их познавательной деятельности.</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Учебный план образовательной школы включает в себя часы коррекции познавательной деятельности.</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Тематический план предмета коррекции познавательной деятельности направлен на коррекцию и развитие высших психических функций, эмоционально – волевой сферы воспитанников 5-9классов. В данной программе уменьшается количество упражнений и игр, направленных на развитие моторики и сенсомоторных процессов, имеющих большое значение в развитии познавательной сферы учащихся начальной школы. Вместе с тем много внимания уделяется играм и упражнениям, направленным на формирование коммуникативных навыков. Умственно отсталые подростки часто испытывают сложности при установлении контакта с собеседником, при необходимости передать или принять информацию. Такие умения нужны в обучении, профессиональном становлении, личном общении.</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Содержание плана будет последовательно реализовываться по четырем учебным четвертям, предлагается в начале и конце года проводить психодиагностику и соответствующую психокоррекцию психологического развития детей с помощью ниже указанных развивающих игр, заданий, упражнений, ситуаций и т.д.</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Предлагаемая программа создана на основе собственных подходов и модернизации существующих. Программа сопровождается набором игр и упражнений по развитию познавательных процессов, диагностическими методиками, протоколом индивидуального обследования учащихся, набором наглядных демонстрационных материалов.</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Критериями количественно и качественной оценки результатов обучения будет отслеживание уровня психических процессов учащихся, успеваемости по учебным предметам.</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Основной целью создания данной программы является:</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повышение уровня общего развития учащихся, восполнение пробелов предшествующего развития и обучения, а так же оказание помощи умственно отсталым детям на основе создания оптимальных возможностей и условий проявления личностного потенциала ребенка.</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b/>
          <w:bCs/>
          <w:i/>
          <w:iCs/>
          <w:sz w:val="24"/>
          <w:szCs w:val="24"/>
        </w:rPr>
        <w:t>Задачи:</w:t>
      </w:r>
    </w:p>
    <w:p>
      <w:pPr>
        <w:pStyle w:val="Normal"/>
        <w:numPr>
          <w:ilvl w:val="0"/>
          <w:numId w:val="1"/>
        </w:numPr>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Коррекция и развитие высших психических функций и познавательной деятельности ребенка с интеллектуальной недостаточностью:</w:t>
      </w:r>
    </w:p>
    <w:p>
      <w:pPr>
        <w:pStyle w:val="Normal"/>
        <w:numPr>
          <w:ilvl w:val="0"/>
          <w:numId w:val="2"/>
        </w:numPr>
        <w:shd w:val="clear" w:color="auto" w:fill="FFFFFF"/>
        <w:spacing w:lineRule="auto" w:line="240" w:beforeAutospacing="1"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развитие пространственного восприятия;</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коррекция концентрации, устойчивости, распределения, переключения, объема внимания;</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развитие мелкой моторики;</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развитие памяти (зрительной, слуховой);</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опосредованного запоминания</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развитие фонематического слуха и восприятия;</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развитие мышления.</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развитие мыслительных операций;</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развитие понятийного мышления;</w:t>
      </w:r>
    </w:p>
    <w:p>
      <w:pPr>
        <w:pStyle w:val="Normal"/>
        <w:numPr>
          <w:ilvl w:val="0"/>
          <w:numId w:val="2"/>
        </w:numPr>
        <w:shd w:val="clear" w:color="auto" w:fill="FFFFFF"/>
        <w:spacing w:lineRule="auto" w:line="240" w:before="0"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развитие воображения;</w:t>
      </w:r>
    </w:p>
    <w:p>
      <w:pPr>
        <w:pStyle w:val="Normal"/>
        <w:numPr>
          <w:ilvl w:val="0"/>
          <w:numId w:val="3"/>
        </w:numPr>
        <w:shd w:val="clear" w:color="auto" w:fill="FFFFFF"/>
        <w:spacing w:lineRule="auto" w:line="240" w:beforeAutospacing="1" w:after="0"/>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Коррекция и развитие эмоционально – волевой сферы: овладение регулятивным поведением, развитие внутренней активности, формирование адекватной самооценки, формирование поведения адекватного социальным нормам.</w:t>
      </w:r>
    </w:p>
    <w:p>
      <w:pPr>
        <w:pStyle w:val="Normal"/>
        <w:numPr>
          <w:ilvl w:val="0"/>
          <w:numId w:val="3"/>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Формирование коммуникативных функций: умение владеть вербальными и невербальными средствами передачи информации, умение общаться поддержать беседу диалог.</w:t>
      </w:r>
    </w:p>
    <w:p>
      <w:pPr>
        <w:pStyle w:val="Normal"/>
        <w:numPr>
          <w:ilvl w:val="0"/>
          <w:numId w:val="3"/>
        </w:numPr>
        <w:shd w:val="clear" w:color="auto" w:fill="FFFFFF"/>
        <w:spacing w:lineRule="auto" w:line="240" w:before="0" w:afterAutospacing="1"/>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rPr>
        <w:t>Повышение мотивации к учебной деятельности.</w:t>
      </w:r>
    </w:p>
    <w:p>
      <w:pPr>
        <w:pStyle w:val="Normal"/>
        <w:shd w:val="clear" w:color="auto" w:fill="FFFFFF"/>
        <w:spacing w:lineRule="auto" w:line="240" w:beforeAutospacing="1"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Autospacing="1" w:afterAutospacing="1"/>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 xml:space="preserve">Планируемые результаты освоения программы </w:t>
      </w:r>
    </w:p>
    <w:p>
      <w:pPr>
        <w:pStyle w:val="Normal"/>
        <w:spacing w:lineRule="auto" w:line="240" w:beforeAutospacing="1" w:afterAutospacing="1"/>
        <w:rPr>
          <w:rFonts w:ascii="Times New Roman" w:hAnsi="Times New Roman" w:eastAsia="Times New Roman" w:cs="Times New Roman"/>
          <w:i/>
          <w:i/>
          <w:sz w:val="24"/>
          <w:szCs w:val="24"/>
        </w:rPr>
      </w:pPr>
      <w:r>
        <w:rPr>
          <w:rFonts w:eastAsia="Times New Roman" w:cs="Times New Roman" w:ascii="Times New Roman" w:hAnsi="Times New Roman"/>
          <w:b/>
          <w:bCs/>
          <w:i/>
          <w:sz w:val="24"/>
          <w:szCs w:val="24"/>
        </w:rPr>
        <w:t>Выпускник получит возможность научиться:</w:t>
      </w:r>
    </w:p>
    <w:p>
      <w:pPr>
        <w:pStyle w:val="Normal"/>
        <w:numPr>
          <w:ilvl w:val="0"/>
          <w:numId w:val="4"/>
        </w:numPr>
        <w:shd w:val="clear" w:color="auto" w:fill="FFFFFF"/>
        <w:spacing w:lineRule="auto" w:line="240" w:beforeAutospacing="1"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эмоционально-чувственное восприятие, сотрудничество;</w:t>
      </w:r>
    </w:p>
    <w:p>
      <w:pPr>
        <w:pStyle w:val="Normal"/>
        <w:numPr>
          <w:ilvl w:val="0"/>
          <w:numId w:val="4"/>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чувство единства, умение действовать согласованно;</w:t>
      </w:r>
    </w:p>
    <w:p>
      <w:pPr>
        <w:pStyle w:val="Normal"/>
        <w:numPr>
          <w:ilvl w:val="0"/>
          <w:numId w:val="4"/>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готовность к самоанализу и самооценке, реальному уровню притязаний;</w:t>
      </w:r>
    </w:p>
    <w:p>
      <w:pPr>
        <w:pStyle w:val="Normal"/>
        <w:numPr>
          <w:ilvl w:val="0"/>
          <w:numId w:val="4"/>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целостная психолого-педагогическая культура;</w:t>
      </w:r>
    </w:p>
    <w:p>
      <w:pPr>
        <w:pStyle w:val="Normal"/>
        <w:numPr>
          <w:ilvl w:val="0"/>
          <w:numId w:val="4"/>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учебные мотивы;</w:t>
      </w:r>
    </w:p>
    <w:p>
      <w:pPr>
        <w:pStyle w:val="Normal"/>
        <w:numPr>
          <w:ilvl w:val="0"/>
          <w:numId w:val="4"/>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устойчивая положительная мотивация на учебную деятельность;</w:t>
      </w:r>
    </w:p>
    <w:p>
      <w:pPr>
        <w:pStyle w:val="Normal"/>
        <w:numPr>
          <w:ilvl w:val="0"/>
          <w:numId w:val="4"/>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основные мыслительные операции (анализ, сравнение, обобщение, синтез, умение выделять существенные признаки и закономерности);</w:t>
      </w:r>
    </w:p>
    <w:p>
      <w:pPr>
        <w:pStyle w:val="Normal"/>
        <w:numPr>
          <w:ilvl w:val="0"/>
          <w:numId w:val="4"/>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адекватное восприятие окружающей действительности и самого себя;</w:t>
      </w:r>
    </w:p>
    <w:p>
      <w:pPr>
        <w:pStyle w:val="Normal"/>
        <w:numPr>
          <w:ilvl w:val="0"/>
          <w:numId w:val="4"/>
        </w:numPr>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адаптивность поведения обучающихся в соответствии с ролевыми ожиданиями других;</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нравственно-моральные качества:</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повышение уровня развития психических функций;</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улучшение социальной адаптации;</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преодоление моторной неловкости;</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расширение зоны ближайшего развития ребенка;</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формирование и закрепление познавательных интересов</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развитие любознательности,</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сообразительности при выполнении разнообразных заданий проблемного и эвристического характера;</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развитие внимательности, настойчивости, целеустремлённости, умения преодолевать трудности важных качеств в практической деятельности любого человека;</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воспитание чувства справедливости, ответственности;</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развитие самостоятельности суждений, независимости и нестандартности мышления</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сравнивать разные приёмы действий, выбирать удобные способы для выполнения конкретного задания;</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анализировать текст познавательной задачи: ориентироваться в тексте, выделять условие и вопрос, данное и искомое;</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искать и выбирать необходимую информацию, содержащуюся в тексте задачи, на рисунке или в таблице, для ответа на заданные вопросы;</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моделировать ситуацию, описанную в тексте задачи, использовать соответствующие знаково в символические средства для моделирования ситуации;</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конструировать последовательность шагов (алгоритм) решения задачи;</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выбирать наиболее эффективный способ решения;</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моделировать в процессе совместного обсуждения алгоритм решения задачи, использовать его в ходе самостоятельной работы;</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выполнять пробное учебное действие, фиксировать индивидуальное затруднение в пробном действии;</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анализировать правила игры, действовать в соответствии с заданными правилами;</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включаться в групповую работу: участвовать в обсуждении проблемных вопросов, высказывать собственное мнение и аргументировать его;</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аргументировать свою позицию в коммуникации, учитывать разные мнения, использовать критерии для обоснования своего суждения;</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сопоставлять полученный (промежуточный, итоговый) результат с заданным условием</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контролировать свою деятельность: обнаруживать и исправлять ошибки</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анализировать предложенные варианты решения задачи, выбирать из них верные</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применять изученные способы учебной работы и разнообразные приёмы для работы с головоломками;</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выделять фигуру заданной формы на сложном чертеже;</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анализировать расположение деталей в исходной конструкции</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выявлять закономерности;</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объяснять (обосновывать) выполняемые и выполненные действия;</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объяснять (доказывать) выбор способа действия при заданном условии</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выделять существенные признаки предметов;</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сравнивать между собой предметы и явления, обобщать и делать выводы;</w:t>
      </w:r>
    </w:p>
    <w:p>
      <w:pPr>
        <w:pStyle w:val="Normal"/>
        <w:numPr>
          <w:ilvl w:val="0"/>
          <w:numId w:val="4"/>
        </w:numPr>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классифицировать явления, предметы;</w:t>
      </w:r>
    </w:p>
    <w:p>
      <w:pPr>
        <w:pStyle w:val="Normal"/>
        <w:numPr>
          <w:ilvl w:val="0"/>
          <w:numId w:val="4"/>
        </w:numPr>
        <w:shd w:val="clear" w:color="auto" w:fill="FFFFFF"/>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определять последовательность событий</w:t>
      </w:r>
    </w:p>
    <w:p>
      <w:pPr>
        <w:pStyle w:val="Normal"/>
        <w:shd w:val="clear" w:color="auto" w:fill="FFFFFF"/>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программе предлагаются следующие </w:t>
      </w:r>
      <w:r>
        <w:rPr>
          <w:rFonts w:eastAsia="Times New Roman" w:cs="Times New Roman" w:ascii="Times New Roman" w:hAnsi="Times New Roman"/>
          <w:b/>
          <w:bCs/>
          <w:sz w:val="24"/>
          <w:szCs w:val="24"/>
        </w:rPr>
        <w:t>формы и методы</w:t>
      </w:r>
      <w:r>
        <w:rPr>
          <w:rFonts w:eastAsia="Times New Roman" w:cs="Times New Roman" w:ascii="Times New Roman" w:hAnsi="Times New Roman"/>
          <w:sz w:val="24"/>
          <w:szCs w:val="24"/>
        </w:rPr>
        <w:t xml:space="preserve"> при построении коррекционных занятий:</w:t>
      </w:r>
    </w:p>
    <w:p>
      <w:pPr>
        <w:pStyle w:val="Normal"/>
        <w:numPr>
          <w:ilvl w:val="0"/>
          <w:numId w:val="5"/>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Методы объяснительно-иллюстративного обучения: чтение, рассказ, беседа, объяснение, самостоятельная работа над учебным материалом.</w:t>
      </w:r>
    </w:p>
    <w:p>
      <w:pPr>
        <w:pStyle w:val="Normal"/>
        <w:numPr>
          <w:ilvl w:val="0"/>
          <w:numId w:val="5"/>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Методы репродуктивного обучения: упражнения, практикум.</w:t>
      </w:r>
    </w:p>
    <w:p>
      <w:pPr>
        <w:pStyle w:val="Normal"/>
        <w:numPr>
          <w:ilvl w:val="0"/>
          <w:numId w:val="5"/>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Методы проблемно-поискового обучения: проблемное изложение, частично-поисковый (эвристический, или сократический), исследовательский, мозговой штурм, анализ конкретных ситуаций.</w:t>
      </w:r>
    </w:p>
    <w:p>
      <w:pPr>
        <w:pStyle w:val="Normal"/>
        <w:numPr>
          <w:ilvl w:val="0"/>
          <w:numId w:val="5"/>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Коммуникативные методы обучения: дискуссия, диалог.</w:t>
      </w:r>
    </w:p>
    <w:p>
      <w:pPr>
        <w:pStyle w:val="Normal"/>
        <w:numPr>
          <w:ilvl w:val="0"/>
          <w:numId w:val="5"/>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Имитационно-ролевые методы обучения: ролевая игра, тестирование, элементы аутотренинга.</w:t>
      </w:r>
    </w:p>
    <w:p>
      <w:pPr>
        <w:pStyle w:val="Normal"/>
        <w:shd w:val="clear" w:color="auto" w:fill="FFFFFF"/>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Эти формы работы предполагают как групповые, так и индивидуальные занятий с детьми.</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Классификация развивающих методик </w:t>
      </w:r>
      <w:r>
        <w:rPr>
          <w:rFonts w:eastAsia="Times New Roman" w:cs="Times New Roman" w:ascii="Times New Roman" w:hAnsi="Times New Roman"/>
          <w:sz w:val="24"/>
          <w:szCs w:val="24"/>
        </w:rPr>
        <w:t>(психотехник, игр, упражнений, приемов, процедур), используемых в программе.</w:t>
      </w:r>
    </w:p>
    <w:p>
      <w:pPr>
        <w:pStyle w:val="Normal"/>
        <w:numPr>
          <w:ilvl w:val="0"/>
          <w:numId w:val="6"/>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Традиционные обучающие приемы;</w:t>
      </w:r>
    </w:p>
    <w:p>
      <w:pPr>
        <w:pStyle w:val="Normal"/>
        <w:numPr>
          <w:ilvl w:val="0"/>
          <w:numId w:val="6"/>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Ритуалы знакомства, представления, прощания;</w:t>
      </w:r>
    </w:p>
    <w:p>
      <w:pPr>
        <w:pStyle w:val="Normal"/>
        <w:numPr>
          <w:ilvl w:val="0"/>
          <w:numId w:val="6"/>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Приемы сосредоточения, фокусировки, настройки;</w:t>
      </w:r>
    </w:p>
    <w:p>
      <w:pPr>
        <w:pStyle w:val="Normal"/>
        <w:numPr>
          <w:ilvl w:val="0"/>
          <w:numId w:val="6"/>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Техники релаксации;</w:t>
      </w:r>
    </w:p>
    <w:p>
      <w:pPr>
        <w:pStyle w:val="Normal"/>
        <w:numPr>
          <w:ilvl w:val="0"/>
          <w:numId w:val="6"/>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Психотехники самооценки и взаимооценки;</w:t>
      </w:r>
    </w:p>
    <w:p>
      <w:pPr>
        <w:pStyle w:val="Normal"/>
        <w:numPr>
          <w:ilvl w:val="0"/>
          <w:numId w:val="6"/>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Упражнения, направленные на самораскрытие и рефлексию;</w:t>
      </w:r>
    </w:p>
    <w:p>
      <w:pPr>
        <w:pStyle w:val="Normal"/>
        <w:numPr>
          <w:ilvl w:val="0"/>
          <w:numId w:val="6"/>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Экспрессивные техники (приемы самовыражения);</w:t>
      </w:r>
    </w:p>
    <w:p>
      <w:pPr>
        <w:pStyle w:val="Normal"/>
        <w:numPr>
          <w:ilvl w:val="0"/>
          <w:numId w:val="6"/>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Развивающие — тренировочные упражнения</w:t>
      </w:r>
    </w:p>
    <w:p>
      <w:pPr>
        <w:pStyle w:val="Normal"/>
        <w:numPr>
          <w:ilvl w:val="0"/>
          <w:numId w:val="6"/>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Путешествие</w:t>
      </w:r>
    </w:p>
    <w:p>
      <w:pPr>
        <w:pStyle w:val="Normal"/>
        <w:numPr>
          <w:ilvl w:val="0"/>
          <w:numId w:val="6"/>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Игра</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Программа коррекции познавательной сферы составлена с учетом специфики психического развития детей с нарушениями интеллекта. В ее основе лежат требование по усвоению знаний, умений и навыков, определяемых требованиями программно – методических материалов коррекционно – развивающего обучения детей с ОВЗ и детьми – инвалидами и включает в себя:</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упражнения и игры по развитию навыков общения, сплочения коллектива.</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игры и упражнения на развитие моторики, ощущений, воображения, мышления, внимания, памяти, произвольности, на развитие пространственных представлений, внутреннего плана действий. </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Так же использование на занятиях учебного материала (из школьной программы). Это стихотворения, тексты по чтению, счетный материал, выполнение грамматических заданий по письму, другие задания из школьной программы. Данные виды работу помогут осуществлению целенаправленной, дифференцированной коррекции познавательных психических процессов учащихся школы. Такая комплексная психолого – педагогическая задача обеспечит усвоение не только совокупности конкретных знаний по школьным дисциплинам, но и поможет сформулировать у учащихся представление об общественных приемах и способности выполнения различных действий, что в свою очередь, обеспечит лучшее усвоение конкретного предметно-учебного содержания.</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 уроках по коррекции познавательной деятельности уточняется значение новых понятий, слов, продолжается работа над текстом, пословицами и поговорками, образными выражениями, разбираются тексты об природных явлениях, образе жизни людей, зверей, птиц, внешнем виде, что предусматривает тесное взаимодействие с учебными предметами, такими как русский язык, чтение, мир вокруг, естествознание, математика, культура поведения, изобразительное искусство, социально - бытовая ориентировка, трудовое обучение.</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Системные психолого – педагогические исследования дают основание рассматривать развитие как сложный структурный, разноуровневый и противоречивый процесс, отражающий как общечеловеческие, так и индивидуальные особенности и возможные отклонения в социально – психологическом становлении личности ребенка. Выраженность отклонений в развитии определяется состоянием основных психических образований: интеллекта, памяти, речи, мотивации, воли, а так же сформированностью механизмов произвольной саморегуляции и межличностного взаимодействия. Одним из объективных показателей неблагополучия в психическом развитии, становлении личностных качеств ребенка является школьная успеваемость и поведение.</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Принципы построения коррекционных занятий заключаются в моделировании ситуаций, демонстрирующих недостаточную успешность деятельности ребенка в соответствии с изначально присущими ему поведенческими стереотипами, и демонстрации результатов, свидетельствующих о возможности повышения эффективности, успешности этой деятельности при их изменении.</w:t>
      </w:r>
    </w:p>
    <w:p>
      <w:pPr>
        <w:pStyle w:val="Normal"/>
        <w:shd w:val="clear" w:color="auto" w:fill="FFFFFF"/>
        <w:spacing w:lineRule="auto" w:line="240"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Чтобы обеспечить эффективную коррекционную работу, важно обеспечить положительную мотивацию участия ребенка в предлагаемой взрослыми деятельности. Выполнение данного требования является решающим в организации всей коррекционной работы. Положительных сдвигов социальной реабилитации можно достичь только при положительном отношении ребенка к тому, что предлагает взрослый, если ребенок принимает предложение взрослого как собственное, как необходимое.</w:t>
      </w:r>
    </w:p>
    <w:p>
      <w:pPr>
        <w:pStyle w:val="Normal"/>
        <w:shd w:val="clear" w:color="auto" w:fill="FFFFFF"/>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 результате обучения  формируются следующие знания:</w:t>
      </w:r>
      <w:r>
        <w:rPr>
          <w:rFonts w:eastAsia="Times New Roman" w:cs="Times New Roman" w:ascii="Times New Roman" w:hAnsi="Times New Roman"/>
          <w:sz w:val="24"/>
          <w:szCs w:val="24"/>
        </w:rPr>
        <w:br/>
        <w:t>- о психических процессах: ощущении, восприятии, памяти, мышлении, воображении, речи;</w:t>
        <w:br/>
        <w:t>- о пользе развития данных психологических процессов;</w:t>
        <w:br/>
        <w:t>- об эмоциональных состояниях человека;</w:t>
        <w:br/>
        <w:t>- о настроении человека и управлении им;</w:t>
        <w:br/>
        <w:t>- о правилах общения между людьми;</w:t>
        <w:br/>
        <w:t>- о волевых качествах человека;</w:t>
        <w:br/>
        <w:t>- о способах проявления индивидуальных качеств характера человека;</w:t>
        <w:br/>
        <w:t>- о мире профессий и способах выбора профессии;</w:t>
        <w:br/>
        <w:t>- о влиянии отношения других людей  на отношение человека к самому себе; </w:t>
        <w:br/>
        <w:t>- о самооценке и уровне  притязаний;</w:t>
        <w:br/>
        <w:t>- о  сходствах  и различиях  между людьми, о способах понимания, принятия других людей;</w:t>
        <w:br/>
        <w:t>- о способах поведения в социальных ситуациях разного типа;</w:t>
        <w:br/>
        <w:t>- о конфликтах и способах их разрешения;</w:t>
        <w:br/>
        <w:t>- о социальных ролях   и  ролевых функциях человека;</w:t>
        <w:br/>
        <w:t>- о социальных возможностях человека.</w:t>
        <w:br/>
        <w:br/>
      </w:r>
      <w:r>
        <w:rPr>
          <w:rFonts w:eastAsia="Times New Roman" w:cs="Times New Roman" w:ascii="Times New Roman" w:hAnsi="Times New Roman"/>
          <w:b/>
          <w:bCs/>
          <w:sz w:val="24"/>
          <w:szCs w:val="24"/>
        </w:rPr>
        <w:t>В результате обучения  формируются следующие  умения:</w:t>
      </w:r>
      <w:r>
        <w:rPr>
          <w:rFonts w:eastAsia="Times New Roman" w:cs="Times New Roman" w:ascii="Times New Roman" w:hAnsi="Times New Roman"/>
          <w:sz w:val="24"/>
          <w:szCs w:val="24"/>
        </w:rPr>
        <w:br/>
        <w:t>- умение анализировать  особенности своего характера;</w:t>
        <w:br/>
        <w:t>- умение характеризовать другого человека, его поступки;</w:t>
        <w:br/>
        <w:t>- умение анализировать отношение других людей к самому себе;</w:t>
        <w:br/>
        <w:t>- умение анализировать мотивы своего и чужого поведения;</w:t>
        <w:br/>
        <w:t>- умение организовывать поведение  в социальных ситуациях разного типа;</w:t>
        <w:br/>
        <w:t>- умение предупреждать и разрешать конфликты;</w:t>
        <w:br/>
        <w:t>- умение  выявлять причины, управлять своим настроением;</w:t>
        <w:br/>
        <w:t>- умение регулировать свое поведение и поступки;</w:t>
        <w:br/>
        <w:t>- умение определять цель деятельности,  планировать действия для достижения цели;</w:t>
        <w:br/>
        <w:t>- умение выбирать свою будущую профессию.</w:t>
      </w:r>
    </w:p>
    <w:p>
      <w:pPr>
        <w:pStyle w:val="Normal"/>
        <w:spacing w:lineRule="auto" w:line="240" w:beforeAutospacing="1" w:afterAutospacing="1"/>
        <w:jc w:val="center"/>
        <w:rPr>
          <w:rFonts w:ascii="Times New Roman" w:hAnsi="Times New Roman" w:eastAsia="Times New Roman" w:cs="Times New Roman"/>
          <w:b/>
          <w:bCs/>
          <w:sz w:val="27"/>
          <w:szCs w:val="27"/>
        </w:rPr>
      </w:pPr>
      <w:r>
        <w:rPr>
          <w:rFonts w:eastAsia="Times New Roman" w:cs="Times New Roman" w:ascii="Times New Roman" w:hAnsi="Times New Roman"/>
          <w:b/>
          <w:bCs/>
          <w:sz w:val="27"/>
          <w:szCs w:val="27"/>
        </w:rPr>
      </w:r>
    </w:p>
    <w:p>
      <w:pPr>
        <w:pStyle w:val="Normal"/>
        <w:spacing w:lineRule="auto" w:line="240" w:beforeAutospacing="1" w:afterAutospacing="1"/>
        <w:jc w:val="center"/>
        <w:rPr>
          <w:rFonts w:ascii="Times New Roman" w:hAnsi="Times New Roman" w:eastAsia="Times New Roman" w:cs="Times New Roman"/>
          <w:b/>
          <w:bCs/>
          <w:sz w:val="27"/>
          <w:szCs w:val="27"/>
        </w:rPr>
      </w:pPr>
      <w:r>
        <w:rPr>
          <w:rFonts w:eastAsia="Times New Roman" w:cs="Times New Roman" w:ascii="Times New Roman" w:hAnsi="Times New Roman"/>
          <w:b/>
          <w:bCs/>
          <w:sz w:val="27"/>
          <w:szCs w:val="27"/>
        </w:rPr>
      </w:r>
    </w:p>
    <w:p>
      <w:pPr>
        <w:pStyle w:val="Normal"/>
        <w:spacing w:lineRule="auto" w:line="240" w:beforeAutospacing="1" w:afterAutospacing="1"/>
        <w:jc w:val="center"/>
        <w:rPr>
          <w:rFonts w:ascii="Times New Roman" w:hAnsi="Times New Roman" w:eastAsia="Times New Roman" w:cs="Times New Roman"/>
          <w:b/>
          <w:bCs/>
          <w:sz w:val="27"/>
          <w:szCs w:val="27"/>
        </w:rPr>
      </w:pPr>
      <w:r>
        <w:rPr>
          <w:rFonts w:eastAsia="Times New Roman" w:cs="Times New Roman" w:ascii="Times New Roman" w:hAnsi="Times New Roman"/>
          <w:b/>
          <w:bCs/>
          <w:sz w:val="27"/>
          <w:szCs w:val="27"/>
        </w:rPr>
      </w:r>
    </w:p>
    <w:p>
      <w:pPr>
        <w:pStyle w:val="Normal"/>
        <w:spacing w:lineRule="auto" w:line="240" w:beforeAutospacing="1" w:afterAutospacing="1"/>
        <w:jc w:val="center"/>
        <w:rPr>
          <w:rFonts w:ascii="Times New Roman" w:hAnsi="Times New Roman" w:eastAsia="Times New Roman" w:cs="Times New Roman"/>
          <w:b/>
          <w:bCs/>
          <w:sz w:val="27"/>
          <w:szCs w:val="27"/>
        </w:rPr>
      </w:pPr>
      <w:r>
        <w:rPr>
          <w:rFonts w:eastAsia="Times New Roman" w:cs="Times New Roman" w:ascii="Times New Roman" w:hAnsi="Times New Roman"/>
          <w:b/>
          <w:bCs/>
          <w:sz w:val="27"/>
          <w:szCs w:val="27"/>
        </w:rPr>
      </w:r>
    </w:p>
    <w:p>
      <w:pPr>
        <w:pStyle w:val="Normal"/>
        <w:spacing w:lineRule="auto" w:line="240" w:beforeAutospacing="1" w:afterAutospacing="1"/>
        <w:jc w:val="center"/>
        <w:rPr>
          <w:rFonts w:ascii="Times New Roman" w:hAnsi="Times New Roman" w:eastAsia="Times New Roman" w:cs="Times New Roman"/>
          <w:b/>
          <w:bCs/>
          <w:sz w:val="27"/>
          <w:szCs w:val="27"/>
        </w:rPr>
      </w:pPr>
      <w:r>
        <w:rPr>
          <w:rFonts w:eastAsia="Times New Roman" w:cs="Times New Roman" w:ascii="Times New Roman" w:hAnsi="Times New Roman"/>
          <w:b/>
          <w:bCs/>
          <w:sz w:val="27"/>
          <w:szCs w:val="27"/>
        </w:rPr>
      </w:r>
    </w:p>
    <w:p>
      <w:pPr>
        <w:pStyle w:val="Normal"/>
        <w:spacing w:lineRule="auto" w:line="240" w:beforeAutospacing="1" w:afterAutospacing="1"/>
        <w:jc w:val="center"/>
        <w:rPr>
          <w:rFonts w:ascii="Times New Roman" w:hAnsi="Times New Roman" w:eastAsia="Times New Roman" w:cs="Times New Roman"/>
          <w:b/>
          <w:bCs/>
          <w:sz w:val="27"/>
          <w:szCs w:val="27"/>
        </w:rPr>
      </w:pPr>
      <w:r>
        <w:rPr>
          <w:rFonts w:eastAsia="Times New Roman" w:cs="Times New Roman" w:ascii="Times New Roman" w:hAnsi="Times New Roman"/>
          <w:b/>
          <w:bCs/>
          <w:sz w:val="27"/>
          <w:szCs w:val="27"/>
        </w:rPr>
      </w:r>
    </w:p>
    <w:p>
      <w:pPr>
        <w:pStyle w:val="Normal"/>
        <w:spacing w:lineRule="auto" w:line="240" w:beforeAutospacing="1" w:afterAutospacing="1"/>
        <w:jc w:val="center"/>
        <w:rPr>
          <w:rFonts w:ascii="Times New Roman" w:hAnsi="Times New Roman" w:eastAsia="Times New Roman" w:cs="Times New Roman"/>
          <w:b/>
          <w:bCs/>
          <w:sz w:val="27"/>
          <w:szCs w:val="27"/>
        </w:rPr>
      </w:pPr>
      <w:r>
        <w:rPr>
          <w:rFonts w:eastAsia="Times New Roman" w:cs="Times New Roman" w:ascii="Times New Roman" w:hAnsi="Times New Roman"/>
          <w:b/>
          <w:bCs/>
          <w:sz w:val="27"/>
          <w:szCs w:val="27"/>
        </w:rPr>
      </w:r>
    </w:p>
    <w:p>
      <w:pPr>
        <w:pStyle w:val="Normal"/>
        <w:spacing w:lineRule="auto" w:line="240" w:beforeAutospacing="1" w:afterAutospacing="1"/>
        <w:jc w:val="center"/>
        <w:rPr>
          <w:rFonts w:ascii="Times New Roman" w:hAnsi="Times New Roman" w:eastAsia="Times New Roman" w:cs="Times New Roman"/>
          <w:b/>
          <w:bCs/>
          <w:sz w:val="27"/>
          <w:szCs w:val="27"/>
        </w:rPr>
      </w:pPr>
      <w:r>
        <w:rPr>
          <w:rFonts w:eastAsia="Times New Roman" w:cs="Times New Roman" w:ascii="Times New Roman" w:hAnsi="Times New Roman"/>
          <w:b/>
          <w:bCs/>
          <w:sz w:val="27"/>
          <w:szCs w:val="27"/>
        </w:rPr>
      </w:r>
    </w:p>
    <w:p>
      <w:pPr>
        <w:pStyle w:val="Normal"/>
        <w:spacing w:lineRule="auto" w:line="240" w:beforeAutospacing="1" w:afterAutospacing="1"/>
        <w:jc w:val="center"/>
        <w:rPr>
          <w:rFonts w:ascii="Times New Roman" w:hAnsi="Times New Roman" w:eastAsia="Times New Roman" w:cs="Times New Roman"/>
          <w:b/>
          <w:bCs/>
          <w:sz w:val="27"/>
          <w:szCs w:val="27"/>
        </w:rPr>
      </w:pPr>
      <w:r>
        <w:rPr>
          <w:rFonts w:eastAsia="Times New Roman" w:cs="Times New Roman" w:ascii="Times New Roman" w:hAnsi="Times New Roman"/>
          <w:b/>
          <w:bCs/>
          <w:sz w:val="27"/>
          <w:szCs w:val="27"/>
        </w:rPr>
      </w:r>
    </w:p>
    <w:p>
      <w:pPr>
        <w:pStyle w:val="Normal"/>
        <w:spacing w:lineRule="auto" w:line="240" w:beforeAutospacing="1" w:afterAutospacing="1"/>
        <w:jc w:val="center"/>
        <w:rPr>
          <w:rFonts w:ascii="Times New Roman" w:hAnsi="Times New Roman" w:eastAsia="Times New Roman" w:cs="Times New Roman"/>
          <w:b/>
          <w:bCs/>
          <w:sz w:val="27"/>
          <w:szCs w:val="27"/>
        </w:rPr>
      </w:pPr>
      <w:r>
        <w:rPr>
          <w:rFonts w:eastAsia="Times New Roman" w:cs="Times New Roman" w:ascii="Times New Roman" w:hAnsi="Times New Roman"/>
          <w:b/>
          <w:bCs/>
          <w:sz w:val="27"/>
          <w:szCs w:val="27"/>
        </w:rPr>
      </w:r>
    </w:p>
    <w:p>
      <w:pPr>
        <w:pStyle w:val="Normal"/>
        <w:spacing w:lineRule="auto" w:line="240" w:beforeAutospacing="1" w:afterAutospacing="1"/>
        <w:jc w:val="center"/>
        <w:rPr>
          <w:rFonts w:ascii="Times New Roman" w:hAnsi="Times New Roman" w:eastAsia="Times New Roman" w:cs="Times New Roman"/>
          <w:b/>
          <w:bCs/>
          <w:sz w:val="27"/>
          <w:szCs w:val="27"/>
        </w:rPr>
      </w:pPr>
      <w:r>
        <w:rPr>
          <w:rFonts w:eastAsia="Times New Roman" w:cs="Times New Roman" w:ascii="Times New Roman" w:hAnsi="Times New Roman"/>
          <w:b/>
          <w:bCs/>
          <w:sz w:val="27"/>
          <w:szCs w:val="27"/>
        </w:rPr>
      </w:r>
    </w:p>
    <w:p>
      <w:pPr>
        <w:pStyle w:val="Normal"/>
        <w:spacing w:lineRule="auto" w:line="240" w:beforeAutospacing="1" w:afterAutospacing="1"/>
        <w:jc w:val="center"/>
        <w:rPr>
          <w:rFonts w:ascii="Times New Roman" w:hAnsi="Times New Roman" w:eastAsia="Times New Roman" w:cs="Times New Roman"/>
          <w:b/>
          <w:bCs/>
          <w:sz w:val="27"/>
          <w:szCs w:val="27"/>
        </w:rPr>
      </w:pPr>
      <w:r>
        <w:rPr>
          <w:rFonts w:eastAsia="Times New Roman" w:cs="Times New Roman" w:ascii="Times New Roman" w:hAnsi="Times New Roman"/>
          <w:b/>
          <w:bCs/>
          <w:sz w:val="27"/>
          <w:szCs w:val="27"/>
        </w:rPr>
        <w:t>Календарно – тематич</w:t>
      </w:r>
      <w:bookmarkStart w:id="0" w:name="_GoBack"/>
      <w:bookmarkEnd w:id="0"/>
      <w:r>
        <w:rPr>
          <w:rFonts w:eastAsia="Times New Roman" w:cs="Times New Roman" w:ascii="Times New Roman" w:hAnsi="Times New Roman"/>
          <w:b/>
          <w:bCs/>
          <w:sz w:val="27"/>
          <w:szCs w:val="27"/>
        </w:rPr>
        <w:t xml:space="preserve">еское планирование 5 - 9 класс </w:t>
      </w:r>
    </w:p>
    <w:tbl>
      <w:tblPr>
        <w:tblStyle w:val="a4"/>
        <w:tblW w:w="1535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9"/>
        <w:gridCol w:w="8913"/>
        <w:gridCol w:w="1523"/>
        <w:gridCol w:w="1388"/>
        <w:gridCol w:w="2859"/>
      </w:tblGrid>
      <w:tr>
        <w:trPr>
          <w:trHeight w:val="285" w:hRule="atLeast"/>
        </w:trPr>
        <w:tc>
          <w:tcPr>
            <w:tcW w:w="669" w:type="dxa"/>
            <w:vMerge w:val="restart"/>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 xml:space="preserve">№ </w:t>
            </w:r>
            <w:r>
              <w:rPr>
                <w:rFonts w:eastAsia="Times New Roman" w:cs="Times New Roman" w:ascii="Times New Roman" w:hAnsi="Times New Roman"/>
                <w:kern w:val="0"/>
                <w:sz w:val="24"/>
                <w:szCs w:val="24"/>
                <w:lang w:val="ru-RU" w:bidi="ar-SA"/>
              </w:rPr>
              <w:t>п/п</w:t>
            </w:r>
          </w:p>
        </w:tc>
        <w:tc>
          <w:tcPr>
            <w:tcW w:w="8913" w:type="dxa"/>
            <w:vMerge w:val="restart"/>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Наименование темы</w:t>
            </w:r>
          </w:p>
        </w:tc>
        <w:tc>
          <w:tcPr>
            <w:tcW w:w="2911" w:type="dxa"/>
            <w:gridSpan w:val="2"/>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Дата</w:t>
            </w:r>
          </w:p>
        </w:tc>
        <w:tc>
          <w:tcPr>
            <w:tcW w:w="2859" w:type="dxa"/>
            <w:vMerge w:val="restart"/>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Примечание</w:t>
            </w:r>
          </w:p>
        </w:tc>
      </w:tr>
      <w:tr>
        <w:trPr>
          <w:trHeight w:val="255" w:hRule="atLeast"/>
        </w:trPr>
        <w:tc>
          <w:tcPr>
            <w:tcW w:w="669" w:type="dxa"/>
            <w:vMerge w:val="continue"/>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8913" w:type="dxa"/>
            <w:vMerge w:val="continue"/>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План</w:t>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Факт</w:t>
            </w:r>
          </w:p>
        </w:tc>
        <w:tc>
          <w:tcPr>
            <w:tcW w:w="2859" w:type="dxa"/>
            <w:vMerge w:val="continue"/>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1</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Вводное занятие</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2</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Ощущение</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3</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Восприятие</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4</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Общение. Виды общения.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5</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Упражнения, игровые задания на развитие навыков общения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6</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Упражнения, игровые задания на развитие навыков общения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7</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Упражнения, игровые задания на развитие навыков общения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8</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Развитие речи. Мимика, жесты</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9</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Развитие речи. Звуки, слова, предложения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10</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Развитие речи. Обмен информацией</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11</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Упражнения по развитию навыков общения и взаимодействия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12</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Упражнения по развитию навыков общения и взаимодействия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13</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Внимание. Виды внимания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14</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Свойства внимания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15</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Свойства внимания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16</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Индивидуальные особенности внимания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17</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Упражнения на развитие внимания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18</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Упражнения на развитие внимания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19</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Упражнения на развитие внимания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20</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Упражнения на развитие внимания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21</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Память. Виды памяти</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22</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Игры – тесты на изучение образной, словесной, логической памяти</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23</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Упражнения на развитие запоминания с опорой и без опоры</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24</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Обучение конкретным приемам запоминания и воспроизведения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25</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Профессиональное самоопределение. Профессии</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26</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Изучение склонностей, интересов</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27</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Упражнения, задания  на выявление профессионального самоопределения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28</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Учебные заведения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29</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Мышление. Развитие операций обобщения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30</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Логическое мышление.</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31</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Упражнения на развитие логического мышления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32</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Упражнения на развитие мышления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33</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Упражнения на развитие мышления</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r>
        <w:trPr/>
        <w:tc>
          <w:tcPr>
            <w:tcW w:w="66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34</w:t>
            </w:r>
          </w:p>
        </w:tc>
        <w:tc>
          <w:tcPr>
            <w:tcW w:w="8913" w:type="dxa"/>
            <w:tcBorders/>
          </w:tcPr>
          <w:p>
            <w:pPr>
              <w:pStyle w:val="Normal"/>
              <w:widowControl/>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t>Итоговое занятие</w:t>
            </w:r>
          </w:p>
        </w:tc>
        <w:tc>
          <w:tcPr>
            <w:tcW w:w="1523"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1388"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c>
          <w:tcPr>
            <w:tcW w:w="2859" w:type="dxa"/>
            <w:tcBorders/>
          </w:tcPr>
          <w:p>
            <w:pPr>
              <w:pStyle w:val="Normal"/>
              <w:widowControl/>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bidi="ar-SA"/>
              </w:rPr>
            </w:r>
          </w:p>
        </w:tc>
      </w:tr>
    </w:tbl>
    <w:p>
      <w:pPr>
        <w:pStyle w:val="Normal"/>
        <w:spacing w:lineRule="auto" w:line="240" w:beforeAutospacing="1" w:afterAutospacing="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Autospacing="1"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Autospacing="1" w:after="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Web"/>
        <w:shd w:val="clear" w:color="auto" w:fill="FFFFFF"/>
        <w:spacing w:before="280" w:after="280"/>
        <w:jc w:val="right"/>
        <w:rPr>
          <w:color w:val="333333"/>
          <w:sz w:val="20"/>
          <w:szCs w:val="20"/>
        </w:rPr>
      </w:pPr>
      <w:r>
        <w:rPr>
          <w:color w:val="333333"/>
          <w:sz w:val="20"/>
          <w:szCs w:val="20"/>
        </w:rPr>
      </w:r>
    </w:p>
    <w:p>
      <w:pPr>
        <w:pStyle w:val="Normal"/>
        <w:widowControl/>
        <w:bidi w:val="0"/>
        <w:spacing w:lineRule="auto" w:line="276" w:before="0" w:after="200"/>
        <w:jc w:val="left"/>
        <w:rPr/>
      </w:pPr>
      <w:r>
        <w:rPr/>
      </w:r>
    </w:p>
    <w:sectPr>
      <w:type w:val="nextPage"/>
      <w:pgSz w:orient="landscape" w:w="16838" w:h="11906"/>
      <w:pgMar w:left="851" w:right="851" w:gutter="0" w:header="0" w:top="170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1aa7"/>
    <w:pPr>
      <w:widowControl/>
      <w:bidi w:val="0"/>
      <w:spacing w:lineRule="auto" w:line="276" w:before="0" w:after="200"/>
      <w:jc w:val="left"/>
    </w:pPr>
    <w:rPr>
      <w:rFonts w:eastAsia="" w:eastAsiaTheme="minorEastAsia" w:ascii="Calibri" w:hAnsi="Calibri" w:cs=""/>
      <w:color w:val="auto"/>
      <w:kern w:val="0"/>
      <w:sz w:val="22"/>
      <w:szCs w:val="22"/>
      <w:lang w:eastAsia="ru-RU" w:val="ru-RU" w:bidi="ar-SA"/>
    </w:rPr>
  </w:style>
  <w:style w:type="paragraph" w:styleId="Heading1">
    <w:name w:val="heading 1"/>
    <w:basedOn w:val="Normal"/>
    <w:next w:val="Normal"/>
    <w:qFormat/>
    <w:pPr>
      <w:keepNext w:val="true"/>
      <w:widowControl/>
      <w:suppressAutoHyphens w:val="true"/>
      <w:spacing w:lineRule="auto" w:line="276" w:before="240" w:after="60"/>
      <w:outlineLvl w:val="0"/>
    </w:pPr>
    <w:rPr>
      <w:rFonts w:ascii="Cambria" w:hAnsi="Cambria" w:eastAsia="" w:cs="" w:asciiTheme="majorHAnsi" w:cstheme="majorBidi" w:eastAsiaTheme="majorEastAsia" w:hAnsiTheme="majorHAnsi"/>
      <w:b/>
      <w:bCs/>
      <w:kern w:val="2"/>
      <w:sz w:val="32"/>
      <w:szCs w:val="32"/>
      <w:lang w:val="en-US"/>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NormalWeb">
    <w:name w:val="Normal (Web)"/>
    <w:basedOn w:val="Normal"/>
    <w:uiPriority w:val="99"/>
    <w:semiHidden/>
    <w:unhideWhenUsed/>
    <w:qFormat/>
    <w:rsid w:val="001d1aa7"/>
    <w:pPr>
      <w:spacing w:lineRule="auto" w:line="240" w:beforeAutospacing="1" w:afterAutospacing="1"/>
    </w:pPr>
    <w:rPr>
      <w:rFonts w:ascii="Times New Roman" w:hAnsi="Times New Roman" w:eastAsia="Times New Roman" w:cs="Times New Roman"/>
      <w:sz w:val="24"/>
      <w:szCs w:val="24"/>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1d1aa7"/>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LibreOffice/24.8.3.2$Windows_X86_64 LibreOffice_project/48a6bac9e7e268aeb4c3483fcf825c94556d9f92</Application>
  <AppVersion>15.0000</AppVersion>
  <Pages>10</Pages>
  <Words>1774</Words>
  <Characters>13390</Characters>
  <CharactersWithSpaces>15130</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2021-10-26T07:53:00Z</dcterms:created>
  <dc:creator>UserPC</dc:creator>
  <dc:description/>
  <dc:language>ru-RU</dc:language>
  <cp:lastModifiedBy/>
  <dcterms:modified xsi:type="dcterms:W3CDTF">2024-12-14T12:15:10Z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