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АНАЛИЗ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работы МО учителей естественно - математического цикла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за  202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-202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Качественный состав МО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Style w:val="a9"/>
        <w:tblW w:w="10432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9"/>
        <w:gridCol w:w="1778"/>
        <w:gridCol w:w="1584"/>
        <w:gridCol w:w="1418"/>
        <w:gridCol w:w="1501"/>
        <w:gridCol w:w="1701"/>
      </w:tblGrid>
      <w:tr>
        <w:trPr>
          <w:trHeight w:val="542" w:hRule="atLeast"/>
        </w:trPr>
        <w:tc>
          <w:tcPr>
            <w:tcW w:w="24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учителей</w:t>
            </w:r>
          </w:p>
        </w:tc>
        <w:tc>
          <w:tcPr>
            <w:tcW w:w="336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20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>
        <w:trPr/>
        <w:tc>
          <w:tcPr>
            <w:tcW w:w="24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8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ср. спец.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</w:tr>
      <w:tr>
        <w:trPr>
          <w:trHeight w:val="255" w:hRule="atLeast"/>
        </w:trPr>
        <w:tc>
          <w:tcPr>
            <w:tcW w:w="24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2060"/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ab/>
        <w:t>В 202</w:t>
      </w:r>
      <w:r>
        <w:rPr>
          <w:rFonts w:eastAsia="Batang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Batang" w:cs="Times New Roman" w:ascii="Times New Roman" w:hAnsi="Times New Roman"/>
          <w:sz w:val="28"/>
          <w:szCs w:val="28"/>
          <w:lang w:eastAsia="ru-RU"/>
        </w:rPr>
        <w:t>-202</w:t>
      </w:r>
      <w:r>
        <w:rPr>
          <w:rFonts w:eastAsia="Batang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Batang" w:cs="Times New Roman" w:ascii="Times New Roman" w:hAnsi="Times New Roman"/>
          <w:sz w:val="28"/>
          <w:szCs w:val="28"/>
          <w:lang w:eastAsia="ru-RU"/>
        </w:rPr>
        <w:t xml:space="preserve"> уч. году коллектив школы работал над методической темой: «Развитие функциональной грамотности как фактор достижения современного качества образования и воспитания обучающихся и воспитания обучающихся в условиях реализации ФГОС». В соответствии с этой темой была выбрана и тема МО учителей естественно - математического цикла «Формирование и развитие функциональной грамотности учащихся на уроках как важнейшее условие повышения качества образования» и проведена работа МО учителей.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Batang" w:cs="Times New Roman"/>
          <w:b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b/>
          <w:sz w:val="28"/>
          <w:szCs w:val="28"/>
          <w:lang w:eastAsia="ru-RU"/>
        </w:rPr>
        <w:t>Темы для самообразования учителей были выбраны в соответствии с методической темой МО: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Batang" w:cs="Times New Roman"/>
          <w:b/>
          <w:i/>
          <w:i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b/>
          <w:i/>
          <w:sz w:val="28"/>
          <w:szCs w:val="28"/>
          <w:lang w:eastAsia="ru-RU"/>
        </w:rPr>
      </w:r>
    </w:p>
    <w:tbl>
      <w:tblPr>
        <w:tblStyle w:val="a9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60"/>
        <w:gridCol w:w="3561"/>
        <w:gridCol w:w="3561"/>
      </w:tblGrid>
      <w:tr>
        <w:trPr/>
        <w:tc>
          <w:tcPr>
            <w:tcW w:w="3560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ФИО</w:t>
            </w:r>
            <w:r>
              <w:rPr>
                <w:rFonts w:eastAsia="Batang" w:cs="Times New Roman"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>
        <w:trPr/>
        <w:tc>
          <w:tcPr>
            <w:tcW w:w="35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Лазарева Л.Л.</w:t>
            </w:r>
          </w:p>
        </w:tc>
        <w:tc>
          <w:tcPr>
            <w:tcW w:w="3561" w:type="dxa"/>
            <w:tcBorders/>
          </w:tcPr>
          <w:p>
            <w:pPr>
              <w:pStyle w:val="Style17"/>
              <w:tabs>
                <w:tab w:val="clear" w:pos="708"/>
                <w:tab w:val="left" w:pos="180" w:leader="none"/>
              </w:tabs>
              <w:bidi w:val="0"/>
              <w:spacing w:lineRule="auto" w:line="240" w:before="0" w:after="0"/>
              <w:jc w:val="left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функциональной грамотности на уроках математики и естественных наук.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Доклад по теме самообразования, открытые уроки, внеклассные мероприятия в рамках «Недели математики и физики»</w:t>
            </w:r>
          </w:p>
        </w:tc>
      </w:tr>
      <w:tr>
        <w:trPr/>
        <w:tc>
          <w:tcPr>
            <w:tcW w:w="35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Ермолова Л.А.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Развитие познавательных интересов на уроках технологии по средствам творческой, практической деятельности учащихся в условиях реализации ФГОС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Доклад по теме самообразования, открытые уроки, внеклассные мероприятия.</w:t>
            </w:r>
          </w:p>
        </w:tc>
      </w:tr>
      <w:tr>
        <w:trPr/>
        <w:tc>
          <w:tcPr>
            <w:tcW w:w="35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Ефанова Т.Я.</w:t>
            </w:r>
          </w:p>
        </w:tc>
        <w:tc>
          <w:tcPr>
            <w:tcW w:w="3561" w:type="dxa"/>
            <w:tcBorders/>
          </w:tcPr>
          <w:p>
            <w:pPr>
              <w:pStyle w:val="Style17"/>
              <w:tabs>
                <w:tab w:val="clear" w:pos="708"/>
                <w:tab w:val="left" w:pos="180" w:leader="none"/>
              </w:tabs>
              <w:bidi w:val="0"/>
              <w:spacing w:lineRule="auto" w:line="240" w:before="0" w:after="0"/>
              <w:jc w:val="left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Эффективные приемы и методы уровневой дифференциации на уроках математики по формированию функциональной грамотности обучающихся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Доклад по теме самообразования, открытые уроки, внеклассные мероприятия в рамках «Недели физики и математики»</w:t>
            </w:r>
          </w:p>
        </w:tc>
      </w:tr>
      <w:tr>
        <w:trPr/>
        <w:tc>
          <w:tcPr>
            <w:tcW w:w="356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Смагина Е.В.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Здоровьесберегающие технологии на уроках ОБЖ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Доклад по теме самообразования, внеклассные мероприятия</w:t>
            </w:r>
          </w:p>
        </w:tc>
      </w:tr>
      <w:tr>
        <w:trPr/>
        <w:tc>
          <w:tcPr>
            <w:tcW w:w="356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Казьмина Л.В.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Самостоятельная деятельность учащихся – основа развивающего обучения</w:t>
            </w:r>
          </w:p>
        </w:tc>
        <w:tc>
          <w:tcPr>
            <w:tcW w:w="3561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uto" w:line="240" w:before="0" w:after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 w:cs="Times New Roman" w:ascii="Times New Roman" w:hAnsi="Times New Roman"/>
                <w:sz w:val="28"/>
                <w:szCs w:val="28"/>
                <w:lang w:eastAsia="ru-RU"/>
              </w:rPr>
              <w:t>Доклад по теме самообразования, открытые уроки</w:t>
            </w:r>
          </w:p>
        </w:tc>
      </w:tr>
    </w:tbl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 xml:space="preserve">Работая в этом ключе, учителя обращали внимание на создание психологической комфортности в классе, учитывали психологические особенности учащихся. Учителя изучали методы проведения современного урока, посещали открытые мероприятия по изучению и внедрению новых технологий, 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Batang" w:cs="Times New Roman" w:ascii="Times New Roman" w:hAnsi="Times New Roman"/>
          <w:sz w:val="28"/>
          <w:szCs w:val="28"/>
          <w:u w:val="single"/>
          <w:lang w:eastAsia="ru-RU"/>
        </w:rPr>
        <w:t>Изучение практики работы учителей</w:t>
      </w:r>
      <w:r>
        <w:rPr>
          <w:rFonts w:eastAsia="Batang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>Учителями МО в течение учебного года были проведены открытые уроки.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>Эти уроки были приурочены к неделе предметов учителей естественн- математического цикла. В рамках недели  предметов естественно- математического цикла были проведены конкурсы кроссвордов, оригами. Следует отметить, что не всеми учителями давались открытые уроки, также в школе не было организовано взаимопосещение данных открытых мероприятий учителями, что говорит о достаточно низком уровне организации по обмену опытом. Хочется также отметить, что мало детей изъявляют  желание участвовать в конкурсах различного уровня, что говорит об отсутствии интереса к получению дополнительной информации учениками. И как следствие , это  отрицательно сказывается  на их общем развитии.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u w:val="single"/>
          <w:lang w:eastAsia="ru-RU"/>
        </w:rPr>
        <w:t>Внеурочная работа</w:t>
      </w:r>
      <w:r>
        <w:rPr>
          <w:rFonts w:eastAsia="Batang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>Работа с учашимися, имеющими высокую мотивацию к обучению.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>Результатом целенаправленной работы над повышением интеллектуального уровня обучаемых является эффективное участие учащихся школы в городских, районных предметных олимпиадах и конкурсах.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 xml:space="preserve">Нужно отметить, что результаты олимпиад по математике, физике, информатике по всем классам говорят об отсутствии прочных базовых знаний, о недостаточном развитии интереса к получению дополнительной информации. Сказывается также пробелы в знаниях по математике.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Учащиеся нашей школы принимали участие также в дистанционных олимпиадах. 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>Работа с учашимися, имеющими низкую мотивацию к обучению.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Batang" w:cs="Times New Roman"/>
          <w:sz w:val="28"/>
          <w:szCs w:val="28"/>
          <w:lang w:eastAsia="ru-RU"/>
        </w:rPr>
      </w:pPr>
      <w:r>
        <w:rPr>
          <w:rFonts w:eastAsia="Batang" w:cs="Times New Roman" w:ascii="Times New Roman" w:hAnsi="Times New Roman"/>
          <w:sz w:val="28"/>
          <w:szCs w:val="28"/>
          <w:lang w:eastAsia="ru-RU"/>
        </w:rPr>
        <w:t>В течение учебного года в школе велась работа со слабо мотивированными учащимися: это дополнительные занятия, также индивидуальные консультации.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мае писали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промежуточную аттестацию в форме ВПР, с этой работой учащиеся справились.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класс сдавали ОГЭ по математике, биологии. Своими результатами подтвердили свои годовые оценки.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анализа работы МО учителей ЕМЦ можно сделать выводы: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Позитивными тенденциями работы МО являются: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-Целенаправленное изучение методической литературы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положительной мотивации к творческой и исследовательской деятельности, как способу достижения практической направленности знаний.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Негативными тенденциями являются: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1.Моделирование УВП на приближение к конкретному ученику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2.Формирование способов мышления, обеспечивающих понимание и производство новых знаний.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Обучение на деятельностном подходе.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4.Работа с сильными детьми.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5.Обмен опытом работы между учителями.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анализа МО, указанных как позитивных, так и негативных тенденций, и, учитывая реальные возможности каждого учителя в 2022-2023 учебном году работать над решением следующих задач: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Моделировать УВП на приближение к конкретному ученику.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Выработать у учащихся понимания способов работы на основании деятельностного подхода при организации УВП.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firstLine="709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работу над повышением интеллектуального уровня ребенка</w:t>
      </w:r>
    </w:p>
    <w:p>
      <w:pPr>
        <w:pStyle w:val="NormalWeb"/>
        <w:shd w:val="clear" w:color="auto" w:fill="FFFFFF"/>
        <w:spacing w:beforeAutospacing="0" w:before="0" w:afterAutospacing="0" w:after="0"/>
        <w:ind w:hanging="0"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МО ЕМЦ_______________ Лазарева Л.Л.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ab/>
      </w:r>
    </w:p>
    <w:sectPr>
      <w:type w:val="nextPage"/>
      <w:pgSz w:w="11906" w:h="16838"/>
      <w:pgMar w:left="720" w:right="720" w:gutter="0" w:header="0" w:top="284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652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rsid w:val="00c339d6"/>
    <w:pPr>
      <w:keepNext w:val="true"/>
      <w:spacing w:lineRule="auto" w:line="240" w:before="0" w:after="0"/>
      <w:jc w:val="center"/>
      <w:outlineLvl w:val="0"/>
    </w:pPr>
    <w:rPr>
      <w:rFonts w:ascii="Tahoma" w:hAnsi="Tahoma" w:eastAsia="Times New Roman" w:cs="Tahoma"/>
      <w:b/>
      <w:bCs/>
      <w:sz w:val="28"/>
      <w:szCs w:val="24"/>
      <w:lang w:eastAsia="ru-RU"/>
    </w:rPr>
  </w:style>
  <w:style w:type="paragraph" w:styleId="Heading2">
    <w:name w:val="heading 2"/>
    <w:basedOn w:val="Normal"/>
    <w:next w:val="Normal"/>
    <w:qFormat/>
    <w:rsid w:val="00c339d6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Heading3">
    <w:name w:val="heading 3"/>
    <w:basedOn w:val="Normal"/>
    <w:next w:val="Normal"/>
    <w:unhideWhenUsed/>
    <w:qFormat/>
    <w:rsid w:val="00c339d6"/>
    <w:pPr>
      <w:keepNext w:val="tru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c339d6"/>
    <w:rPr>
      <w:rFonts w:ascii="Tahoma" w:hAnsi="Tahoma" w:eastAsia="Times New Roman" w:cs="Tahoma"/>
      <w:b/>
      <w:bCs/>
      <w:sz w:val="28"/>
      <w:szCs w:val="24"/>
      <w:lang w:eastAsia="ru-RU"/>
    </w:rPr>
  </w:style>
  <w:style w:type="character" w:styleId="2" w:customStyle="1">
    <w:name w:val="Заголовок 2 Знак"/>
    <w:basedOn w:val="DefaultParagraphFont"/>
    <w:qFormat/>
    <w:rsid w:val="00c339d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3" w:customStyle="1">
    <w:name w:val="Заголовок 3 Знак"/>
    <w:basedOn w:val="DefaultParagraphFont"/>
    <w:qFormat/>
    <w:rsid w:val="00c339d6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Style11" w:customStyle="1">
    <w:name w:val="Название Знак"/>
    <w:basedOn w:val="DefaultParagraphFont"/>
    <w:qFormat/>
    <w:rsid w:val="00c339d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qFormat/>
    <w:rsid w:val="00c339d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Основной текст Знак"/>
    <w:basedOn w:val="DefaultParagraphFont"/>
    <w:qFormat/>
    <w:rsid w:val="00c339d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1" w:customStyle="1">
    <w:name w:val="Основной текст 2 Знак"/>
    <w:basedOn w:val="DefaultParagraphFont"/>
    <w:qFormat/>
    <w:rsid w:val="00c339d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-converted-space" w:customStyle="1">
    <w:name w:val="apple-converted-space"/>
    <w:basedOn w:val="DefaultParagraphFont"/>
    <w:qFormat/>
    <w:rsid w:val="00c339d6"/>
    <w:rPr/>
  </w:style>
  <w:style w:type="character" w:styleId="Hyperlink">
    <w:name w:val="Hyperlink"/>
    <w:basedOn w:val="DefaultParagraphFont"/>
    <w:uiPriority w:val="99"/>
    <w:semiHidden/>
    <w:unhideWhenUsed/>
    <w:rsid w:val="00ea58c1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b501b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rsid w:val="00c339d6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qFormat/>
    <w:rsid w:val="00c339d6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rsid w:val="00c339d6"/>
    <w:pPr>
      <w:spacing w:lineRule="auto" w:line="240" w:before="0" w:after="0"/>
      <w:ind w:firstLine="36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BodyText2">
    <w:name w:val="Body Text 2"/>
    <w:basedOn w:val="Normal"/>
    <w:link w:val="21"/>
    <w:qFormat/>
    <w:rsid w:val="00c339d6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339d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085db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85db4"/>
    <w:pPr>
      <w:spacing w:before="0" w:after="200"/>
      <w:ind w:hanging="0"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b501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Без интервала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numbering" w:styleId="Style18" w:default="1">
    <w:name w:val="Без списка"/>
    <w:uiPriority w:val="99"/>
    <w:semiHidden/>
    <w:unhideWhenUsed/>
    <w:qFormat/>
  </w:style>
  <w:style w:type="numbering" w:styleId="11" w:customStyle="1">
    <w:name w:val="Нет списка1"/>
    <w:semiHidden/>
    <w:qFormat/>
    <w:rsid w:val="00c339d6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c339d6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12FB-8903-436B-852C-6A6E27A2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LibreOffice/24.8.3.2$Windows_X86_64 LibreOffice_project/48a6bac9e7e268aeb4c3483fcf825c94556d9f92</Application>
  <AppVersion>15.0000</AppVersion>
  <DocSecurity>0</DocSecurity>
  <Pages>3</Pages>
  <Words>609</Words>
  <Characters>4306</Characters>
  <CharactersWithSpaces>4860</CharactersWithSpaces>
  <Paragraphs>68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2018-06-22T08:44:00Z</dcterms:created>
  <dc:creator>документ1</dc:creator>
  <dc:description/>
  <dc:language>ru-RU</dc:language>
  <cp:lastModifiedBy/>
  <cp:lastPrinted>2024-12-14T13:23:05Z</cp:lastPrinted>
  <dcterms:modified xsi:type="dcterms:W3CDTF">2024-12-14T13:24:25Z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