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cs="Times New Roman" w:ascii="Times New Roman" w:hAnsi="Times New Roman"/>
          <w:b/>
          <w:color w:val="7030A0"/>
          <w:sz w:val="40"/>
          <w:szCs w:val="40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7030A0"/>
          <w:sz w:val="40"/>
          <w:szCs w:val="40"/>
        </w:rPr>
        <w:drawing>
          <wp:inline distT="0" distB="0" distL="0" distR="0">
            <wp:extent cx="2667000" cy="195389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0056" t="14021" r="435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cs="Times New Roman" w:ascii="Times New Roman" w:hAnsi="Times New Roman"/>
          <w:b/>
          <w:color w:val="7030A0"/>
          <w:sz w:val="40"/>
          <w:szCs w:val="40"/>
        </w:rPr>
        <w:t xml:space="preserve">План работы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cs="Times New Roman" w:ascii="Times New Roman" w:hAnsi="Times New Roman"/>
          <w:b/>
          <w:color w:val="7030A0"/>
          <w:sz w:val="40"/>
          <w:szCs w:val="40"/>
        </w:rPr>
        <w:t xml:space="preserve">методического объединения учителей математики и естественных предметов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cs="Times New Roman" w:ascii="Times New Roman" w:hAnsi="Times New Roman"/>
          <w:b/>
          <w:color w:val="7030A0"/>
          <w:sz w:val="40"/>
          <w:szCs w:val="40"/>
        </w:rPr>
        <w:t>на 202</w:t>
      </w:r>
      <w:r>
        <w:rPr>
          <w:rFonts w:cs="Times New Roman" w:ascii="Times New Roman" w:hAnsi="Times New Roman"/>
          <w:b/>
          <w:color w:val="7030A0"/>
          <w:sz w:val="40"/>
          <w:szCs w:val="40"/>
        </w:rPr>
        <w:t>4</w:t>
      </w:r>
      <w:r>
        <w:rPr>
          <w:rFonts w:cs="Times New Roman" w:ascii="Times New Roman" w:hAnsi="Times New Roman"/>
          <w:b/>
          <w:color w:val="7030A0"/>
          <w:sz w:val="40"/>
          <w:szCs w:val="40"/>
        </w:rPr>
        <w:t>-202</w:t>
      </w:r>
      <w:r>
        <w:rPr>
          <w:rFonts w:cs="Times New Roman" w:ascii="Times New Roman" w:hAnsi="Times New Roman"/>
          <w:b/>
          <w:color w:val="7030A0"/>
          <w:sz w:val="40"/>
          <w:szCs w:val="40"/>
        </w:rPr>
        <w:t>5</w:t>
      </w:r>
      <w:r>
        <w:rPr>
          <w:rFonts w:cs="Times New Roman" w:ascii="Times New Roman" w:hAnsi="Times New Roman"/>
          <w:b/>
          <w:color w:val="7030A0"/>
          <w:sz w:val="40"/>
          <w:szCs w:val="40"/>
        </w:rPr>
        <w:t xml:space="preserve"> учебный год</w:t>
      </w:r>
    </w:p>
    <w:p>
      <w:pPr>
        <w:pStyle w:val="Normal"/>
        <w:spacing w:lineRule="auto" w:line="240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7030A0"/>
          <w:sz w:val="32"/>
          <w:szCs w:val="32"/>
        </w:rPr>
        <w:t>Методическая тема МО: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   </w:t>
      </w:r>
      <w:r>
        <w:rPr>
          <w:rFonts w:eastAsia="Times New Roman" w:cs="Tinos" w:ascii="Tinos" w:hAnsi="Tinos"/>
          <w:bCs/>
          <w:i/>
          <w:sz w:val="32"/>
          <w:szCs w:val="32"/>
          <w:lang w:eastAsia="ru-RU"/>
        </w:rPr>
        <w:t>«Формирование и развитие функциональной грамотности учащихся на уроках как важнейшее условие повышения качества образования»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/>
          <w:bCs/>
          <w:sz w:val="28"/>
          <w:szCs w:val="28"/>
          <w:lang w:eastAsia="ru-RU"/>
        </w:rPr>
        <w:t>Цель:</w:t>
      </w:r>
      <w:r>
        <w:rPr>
          <w:rFonts w:eastAsia="Times New Roman" w:cs="Tinos" w:ascii="Tinos" w:hAnsi="Tinos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 w:cs="Tinos" w:ascii="Tinos" w:hAnsi="Tinos"/>
          <w:bCs/>
          <w:sz w:val="28"/>
          <w:szCs w:val="28"/>
          <w:lang w:eastAsia="ru-RU"/>
        </w:rPr>
        <w:t>Совершенствование профессионализма учителя для подготовки к Международной оценке качества образования и успешной реализации содержания и технологии профессиональной компетентности учителя по формированию функциональной грамотности учащихся в учебном процессе.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/>
          <w:bCs/>
          <w:sz w:val="28"/>
          <w:szCs w:val="28"/>
          <w:lang w:eastAsia="ru-RU"/>
        </w:rPr>
        <w:t>Проблемы, над которой работает МО: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lang w:eastAsia="ru-RU"/>
        </w:rPr>
        <w:t>1.Эффективные механизмы формирования, развития и оценки функциональной грамотности обучающихся.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lang w:eastAsia="ru-RU"/>
        </w:rPr>
        <w:t xml:space="preserve">2.Внедрение эффективных педагогических технологий как фактор повышения качества математического и естественно-научного образования в условиях Единой системы оценки качества образования. 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lang w:eastAsia="ru-RU"/>
        </w:rPr>
        <w:t>Для решения проблемы был определен следующий круг</w:t>
      </w:r>
      <w:r>
        <w:rPr>
          <w:rFonts w:eastAsia="Times New Roman" w:cs="Tinos" w:ascii="Tinos" w:hAnsi="Tinos"/>
          <w:b/>
          <w:bCs/>
          <w:sz w:val="28"/>
          <w:szCs w:val="28"/>
          <w:lang w:eastAsia="ru-RU"/>
        </w:rPr>
        <w:t xml:space="preserve"> задач: 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sz w:val="28"/>
          <w:szCs w:val="28"/>
          <w:lang w:eastAsia="ru-RU"/>
        </w:rPr>
        <w:t>1.Н</w:t>
      </w:r>
      <w:r>
        <w:rPr>
          <w:rFonts w:eastAsia="Times New Roman" w:cs="Tinos" w:ascii="Tinos" w:hAnsi="Tinos"/>
          <w:bCs/>
          <w:sz w:val="28"/>
          <w:szCs w:val="28"/>
          <w:lang w:eastAsia="ru-RU"/>
        </w:rPr>
        <w:t>епрерывное совершенствование уровня педагогического мастерства.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lang w:eastAsia="ru-RU"/>
        </w:rPr>
        <w:t>2.Осуществление дидактических принципов обучения, воспитания и поддержки здоровья детей, адекватных требованиям ФГОС.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lang w:eastAsia="ru-RU"/>
        </w:rPr>
        <w:t>3.Работа по совершенствованию учебно-методического комплекса; использование интернет-ресурсов в учебно-образовательных целях, создание рабочих программ по предметам.</w:t>
      </w:r>
    </w:p>
    <w:p>
      <w:pPr>
        <w:pStyle w:val="Normal"/>
        <w:spacing w:lineRule="auto" w:line="240"/>
        <w:rPr>
          <w:rFonts w:ascii="Tinos" w:hAnsi="Tinos"/>
          <w:b/>
          <w:bCs/>
          <w:sz w:val="28"/>
          <w:szCs w:val="28"/>
        </w:rPr>
      </w:pPr>
      <w:r>
        <w:rPr>
          <w:rFonts w:eastAsia="Times New Roman" w:cs="Tinos" w:ascii="Tinos" w:hAnsi="Tinos"/>
          <w:b/>
          <w:bCs/>
          <w:sz w:val="28"/>
          <w:szCs w:val="28"/>
          <w:lang w:eastAsia="ru-RU"/>
        </w:rPr>
        <w:t>Цель: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lang w:eastAsia="ru-RU"/>
        </w:rPr>
        <w:t>1.Исполнение требований к результатам освоения ООП ООО и СОО.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lang w:eastAsia="ru-RU"/>
        </w:rPr>
        <w:t xml:space="preserve">2.Повышение качества обучения для достижения учащимися уровня образованности, соответствующего их личностному потенциалу; </w:t>
      </w:r>
      <w:r>
        <w:rPr>
          <w:rFonts w:ascii="Tinos" w:hAnsi="Tinos"/>
          <w:sz w:val="28"/>
          <w:szCs w:val="28"/>
        </w:rPr>
        <w:t>формирование у учащихся способностей к саморазвитию и самовоспитанию, развитие критического мышления, освоение коммуникативными универсальными учебными действиями:владеть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–определять тему, главную идею текста, цель его создания;различать основную и дополнительную информацию, устанавливать логические связи и отношения, представленные в тексте;выявлять детали, важные для раскрытия основной идеи, содержания текста.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3. Внедрение в практику каждого учителя новых технологий обучения.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4. Проведение диагностических работ (мониторинг уровня обученности и качества знаний) по предметам, анализ результатов и ошибок.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5.Обмен опытом по совершенствованию методик преподавания, изучение передового педагогического опыта, организация круглых столов, семинаров 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6. Работа с одарёнными учащимися:</w:t>
      </w:r>
    </w:p>
    <w:p>
      <w:pPr>
        <w:pStyle w:val="ListParagraph"/>
        <w:numPr>
          <w:ilvl w:val="0"/>
          <w:numId w:val="11"/>
        </w:numPr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организация и проведение школьного этапа олимпиад;</w:t>
      </w:r>
    </w:p>
    <w:p>
      <w:pPr>
        <w:pStyle w:val="ListParagraph"/>
        <w:numPr>
          <w:ilvl w:val="0"/>
          <w:numId w:val="11"/>
        </w:numPr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участие в районных олимпиадах, конкурсах, всероссийских дистанционных олимпиадах;</w:t>
      </w:r>
    </w:p>
    <w:p>
      <w:pPr>
        <w:pStyle w:val="ListParagraph"/>
        <w:numPr>
          <w:ilvl w:val="0"/>
          <w:numId w:val="11"/>
        </w:numPr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организация элективных курсов, ГИКов по предметам.</w:t>
      </w:r>
    </w:p>
    <w:p>
      <w:pPr>
        <w:pStyle w:val="Normal"/>
        <w:spacing w:lineRule="auto" w:line="24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7. Внеклассная работа с учащимися по развитию познавательного интереса к изучаемым предметам, участие в предметной неделе. </w:t>
      </w:r>
    </w:p>
    <w:tbl>
      <w:tblPr>
        <w:tblStyle w:val="aa"/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6"/>
        <w:gridCol w:w="1432"/>
        <w:gridCol w:w="5664"/>
        <w:gridCol w:w="2267"/>
        <w:gridCol w:w="5033"/>
      </w:tblGrid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32"/>
                <w:szCs w:val="32"/>
                <w:lang w:val="ru-RU" w:eastAsia="en-US" w:bidi="ar-SA"/>
              </w:rPr>
              <w:t>№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32"/>
                <w:szCs w:val="32"/>
                <w:lang w:val="ru-RU" w:eastAsia="en-US" w:bidi="ar-SA"/>
              </w:rPr>
              <w:t>Сроки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32"/>
                <w:szCs w:val="32"/>
                <w:lang w:val="ru-RU" w:eastAsia="en-US" w:bidi="ar-SA"/>
              </w:rPr>
              <w:t>Мероприятия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32"/>
                <w:szCs w:val="32"/>
                <w:lang w:val="ru-RU" w:eastAsia="en-US" w:bidi="ar-SA"/>
              </w:rPr>
              <w:t>Ответствен-ные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32"/>
                <w:szCs w:val="32"/>
                <w:lang w:val="ru-RU" w:eastAsia="en-US" w:bidi="ar-SA"/>
              </w:rPr>
              <w:t>Результат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Август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Изучение учебных программ, проверка наличия учебно-методического обеспечения по предметам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Привести учебные программы в соответствии с УМК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Август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Заседание № 1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spacing w:val="2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spacing w:val="2"/>
                <w:kern w:val="0"/>
                <w:sz w:val="28"/>
                <w:szCs w:val="28"/>
                <w:lang w:val="ru-RU" w:eastAsia="en-US" w:bidi="ar-SA"/>
              </w:rPr>
              <w:t>Нормат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spacing w:val="2"/>
                <w:kern w:val="0"/>
                <w:sz w:val="28"/>
                <w:szCs w:val="28"/>
                <w:lang w:val="ru-RU" w:eastAsia="en-US" w:bidi="ar-SA"/>
              </w:rPr>
              <w:t>ивное и учебно-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spacing w:val="2"/>
                <w:kern w:val="0"/>
                <w:sz w:val="28"/>
                <w:szCs w:val="28"/>
                <w:lang w:val="ru-RU" w:eastAsia="en-US" w:bidi="ar-SA"/>
              </w:rPr>
              <w:t>методическое обеспе</w:t>
              <w:softHyphen/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spacing w:val="-3"/>
                <w:kern w:val="0"/>
                <w:sz w:val="28"/>
                <w:szCs w:val="28"/>
                <w:lang w:val="ru-RU" w:eastAsia="en-US" w:bidi="ar-SA"/>
              </w:rPr>
              <w:t>чение обучения математи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spacing w:val="-3"/>
                <w:kern w:val="0"/>
                <w:sz w:val="28"/>
                <w:szCs w:val="28"/>
                <w:lang w:val="ru-RU" w:eastAsia="en-US" w:bidi="ar-SA"/>
              </w:rPr>
              <w:t xml:space="preserve">ке и 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spacing w:val="-3"/>
                <w:kern w:val="0"/>
                <w:sz w:val="28"/>
                <w:szCs w:val="28"/>
                <w:lang w:val="ru-RU" w:eastAsia="en-US" w:bidi="ar-SA"/>
              </w:rPr>
              <w:t>естественных предметов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 202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учебном го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ду»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Итоги работы за прошлый учебный год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-1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Планирование методического объединения на 202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 xml:space="preserve"> учебный год;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-1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Утверждение рабочих программ;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720" w:right="-1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Утверждение тем по самообразованию;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Проверка готовности кабинетов к началу учебного года.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Познакомить с нормативно-правовыми документами.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Методическое выступление на тему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«Формирование функциональной грамотности на уроках математики и естественных наук» (Лазарева Л.Л.)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Лазарева Л.Л.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Члены ШМО</w:t>
            </w:r>
          </w:p>
        </w:tc>
        <w:tc>
          <w:tcPr>
            <w:tcW w:w="5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Проанализировать итоги работы за прошлый учебный год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720" w:right="-1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Обозначить проблемы итоговой аттестации 9 класса. Наметить задачи на учебный год;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720" w:right="-1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Утвердить рабочие программы;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Познакомить с нормативно-правовыми документами.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Август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Подготовка кабинетов к новому учебному году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Привести документацию кабинета в порядок в соответствии с требованиями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Участие в дистанционных конкурсах и олимпиадах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Принять участие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Сентябрь-октябрь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Провести входные контрольные работы по предметам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Проверить знания и умения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В течение года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Подготовка и проведение ВПР по предметам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 xml:space="preserve">Зам. дир. по УР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Агибалова Т.А.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Проверить знания и умения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Сентябрь-октябрь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Подготовка и проведение школьного тура предметных олимпиад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Выявить детей с повышенной мотивацией к предмету</w:t>
            </w:r>
          </w:p>
        </w:tc>
      </w:tr>
      <w:tr>
        <w:trPr/>
        <w:tc>
          <w:tcPr>
            <w:tcW w:w="15352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32"/>
                <w:szCs w:val="32"/>
                <w:lang w:val="ru-RU" w:eastAsia="ru-RU" w:bidi="ar-SA"/>
              </w:rPr>
              <w:t>Межсекционная работа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>Проверка тематического планирования в соответствии с ФГОС и требованиями обязательного минимума содержания обучения.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>Подготовка к олимпиадам по предметам.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>Проведение олимпиад по предметам в 5-1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 xml:space="preserve"> классах.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>Утверждение плана подготовки к ГИА 202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32"/>
                <w:szCs w:val="32"/>
                <w:lang w:val="ru-RU" w:eastAsia="ru-RU" w:bidi="ar-SA"/>
              </w:rPr>
              <w:t xml:space="preserve"> года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Заседание № 2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>«Формирование и развитие функциональной грамотности школьника»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br/>
              <w:t>1. Анализ входной диагностики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color w:val="000000"/>
                <w:spacing w:val="5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Итоги 1 четверти </w:t>
              <w:br/>
              <w:t>3. Изучение критериев оценивания функциональной грамотности школьников.</w:t>
              <w:br/>
              <w:t>Практикум по заданиям международного исследования РISA «Математическая и</w:t>
              <w:br/>
              <w:t>финансовая грамотность».</w:t>
              <w:br/>
              <w:t>4. «Изучение мирового и отечественного опыта по формированию функциональной</w:t>
              <w:br/>
              <w:t>грамотности школьников». (Ермолова Л.А.)</w:t>
              <w:br/>
              <w:t>5. Предметная неделя как показатель творчества учителя и как одна из форм</w:t>
              <w:br/>
              <w:t>повышения интереса к урокам естественно-научного цикла.</w:t>
              <w:br/>
              <w:t xml:space="preserve">6. </w:t>
            </w:r>
            <w:r>
              <w:rPr>
                <w:rFonts w:eastAsia="Calibri" w:cs="Times New Roman" w:ascii="Times New Roman" w:hAnsi="Times New Roman"/>
                <w:color w:val="000000"/>
                <w:spacing w:val="-1"/>
                <w:kern w:val="0"/>
                <w:sz w:val="28"/>
                <w:szCs w:val="28"/>
                <w:lang w:val="ru-RU" w:eastAsia="en-US" w:bidi="ar-SA"/>
              </w:rPr>
              <w:t>Работа с учащимися, имеющими повышенную мотивацию</w:t>
            </w:r>
            <w:r>
              <w:rPr>
                <w:rFonts w:eastAsia="Calibri" w:cs="Times New Roman" w:ascii="Times New Roman" w:hAnsi="Times New Roman"/>
                <w:color w:val="000000"/>
                <w:spacing w:val="-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-6"/>
                <w:kern w:val="0"/>
                <w:sz w:val="28"/>
                <w:szCs w:val="28"/>
                <w:lang w:val="ru-RU" w:eastAsia="en-US" w:bidi="ar-SA"/>
              </w:rPr>
              <w:t>к учебно-познавательной деятельности.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5"/>
                <w:kern w:val="0"/>
                <w:sz w:val="28"/>
                <w:szCs w:val="28"/>
                <w:lang w:val="ru-RU" w:eastAsia="en-US" w:bidi="ar-SA"/>
              </w:rPr>
              <w:t>7.</w:t>
            </w:r>
            <w:r>
              <w:rPr>
                <w:rFonts w:eastAsia="Calibri" w:cs="Times New Roman" w:ascii="Times New Roman" w:hAnsi="Times New Roman"/>
                <w:color w:val="000000"/>
                <w:spacing w:val="-6"/>
                <w:kern w:val="0"/>
                <w:sz w:val="28"/>
                <w:szCs w:val="28"/>
                <w:lang w:val="ru-RU" w:eastAsia="en-US" w:bidi="ar-SA"/>
              </w:rPr>
              <w:t>Подготовка к учас</w:t>
            </w:r>
            <w:r>
              <w:rPr>
                <w:rFonts w:eastAsia="Calibri" w:cs="Times New Roman" w:ascii="Times New Roman" w:hAnsi="Times New Roman"/>
                <w:color w:val="000000"/>
                <w:spacing w:val="-18"/>
                <w:kern w:val="0"/>
                <w:sz w:val="28"/>
                <w:szCs w:val="28"/>
                <w:lang w:val="ru-RU" w:eastAsia="en-US" w:bidi="ar-SA"/>
              </w:rPr>
              <w:t xml:space="preserve">тию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школьной олимпиад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color w:val="000000"/>
                <w:spacing w:val="5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Круглый стол: «Эффективные механизмы формирования, развития и оценки</w:t>
              <w:br/>
              <w:t>функциональной грамотности обучающихся»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Лазарева Л.Л.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Члены ШМО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1.Провести анализ входного тестирования.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2.Выявить детей с повышенной мотивацией к предмету.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3.Изучить материал международного исследования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PISA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«Функциональной грамотности школьников».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Октябрь-ноябрь</w:t>
            </w:r>
          </w:p>
        </w:tc>
        <w:tc>
          <w:tcPr>
            <w:tcW w:w="566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Разработка плана проведения недели естественно-научного цикла функциональной грамотности.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Составление и утверждение графика взаимопосещения уроков на предметную неделю.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Взаимопосещение уроков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Выявить детей с повышенной мотивацией к предмету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Ноябрь-декабрь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5"/>
                <w:kern w:val="0"/>
                <w:sz w:val="28"/>
                <w:szCs w:val="28"/>
                <w:lang w:val="ru-RU" w:eastAsia="en-US" w:bidi="ar-SA"/>
              </w:rPr>
              <w:t>Районный тур предметных олимпиад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 - предметники</w:t>
            </w:r>
          </w:p>
        </w:tc>
        <w:tc>
          <w:tcPr>
            <w:tcW w:w="503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Помощь учащимся в выборе предмета для сдачи  ОГЭ, ЕГЭ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Пробные ГИА в 9   класс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Провести анализ и наметить план дальнейшей работы</w:t>
            </w:r>
          </w:p>
        </w:tc>
      </w:tr>
      <w:tr>
        <w:trPr/>
        <w:tc>
          <w:tcPr>
            <w:tcW w:w="15352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>Межсекционная работа.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Взаимопосещение уроков с целью определения эффективности использования на уроке форм и методов обучения.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Разработка индивидуальных маршрутов ликвидации пробелов в знаниях неуспевающих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Проведение школьного репетиционного экзамена в форме ГИА по предметам в 9 класс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е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Autospacing="1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Проведение контрольных работ на конец 2 четверти. Мониторинг качества усвоения учебных программ (по работам на конец 2 четверти)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color w:themeColor="text1" w:val="000000"/>
                <w:spacing w:val="-4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 xml:space="preserve">Заседание № 3 </w:t>
            </w:r>
            <w:r>
              <w:rPr>
                <w:rFonts w:eastAsia="Calibri" w:cs="Times New Roman" w:ascii="Times New Roman" w:hAnsi="Times New Roman"/>
                <w:b/>
                <w:i/>
                <w:color w:themeColor="text1" w:val="000000"/>
                <w:spacing w:val="-4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i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Создание развивающей образовательной среды для раскрытия способностей ребенка</w:t>
            </w:r>
            <w:r>
              <w:rPr>
                <w:rFonts w:eastAsia="Calibri" w:cs="Times New Roman" w:ascii="Times New Roman" w:hAnsi="Times New Roman"/>
                <w:b/>
                <w:i/>
                <w:color w:themeColor="text1" w:val="000000"/>
                <w:spacing w:val="-4"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Анализ итогов школьных и районных олимпиад</w:t>
            </w:r>
            <w:r>
              <w:rPr>
                <w:rFonts w:eastAsia="Calibri" w:cs="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Анализ репетиционных ОГЭ</w:t>
            </w:r>
            <w:r>
              <w:rPr>
                <w:rFonts w:eastAsia="Calibri" w:cs="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spacing w:val="-1"/>
                <w:kern w:val="0"/>
                <w:sz w:val="28"/>
                <w:szCs w:val="28"/>
                <w:lang w:val="ru-RU" w:eastAsia="en-US" w:bidi="ar-SA"/>
              </w:rPr>
              <w:t>Подготовка и анализ административных контрольных работ за 1 полугодие;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Организация работы с детьми с повышенной мотивацией к обучению.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Лазарева Л.Л.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Члены ШМО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Провести анализ ОГЭ  и наметить план дальнейшей работы; провести анализ административных контрольных работ за 1 полугодие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1037" w:hRule="atLeast"/>
        </w:trPr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Январь-май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Обсуждение КИМов к  ОГЭ, обучение правильному заполнению бланков, подготовка учащихся к итоговой аттестации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 - 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Составить график консультаций</w:t>
            </w:r>
          </w:p>
        </w:tc>
      </w:tr>
      <w:tr>
        <w:trPr>
          <w:trHeight w:val="1037" w:hRule="atLeast"/>
        </w:trPr>
        <w:tc>
          <w:tcPr>
            <w:tcW w:w="15352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>Межсекционная работа.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Взаимопосещение уроков с целью определения, на сколько целесообразно используется дидактический и раздаточный материал на уроке и с какой целью.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Проведение школьного репетиционного экзамена в форме ОГЭ по предметам в 9 класс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Занятие по теме «Работа с бланками: типичные ошибки в заполнении бланков».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Заседание № 4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8"/>
                <w:szCs w:val="28"/>
                <w:lang w:val="ru-RU" w:eastAsia="en-US" w:bidi="ar-SA"/>
              </w:rPr>
              <w:t xml:space="preserve"> Методический семинар «</w:t>
            </w:r>
            <w:r>
              <w:rPr>
                <w:rFonts w:eastAsia="Calibri" w:cs="Times New Roman" w:ascii="Tinos" w:hAnsi="Tinos"/>
                <w:b/>
                <w:i/>
                <w:kern w:val="0"/>
                <w:sz w:val="28"/>
                <w:szCs w:val="28"/>
                <w:lang w:val="ru-RU" w:eastAsia="en-US" w:bidi="ar-SA"/>
              </w:rPr>
              <w:t>Техники и приемы формирования функциональной грамотности на уроках»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hd w:val="clear" w:color="auto" w:fill="FFFFFF"/>
              <w:tabs>
                <w:tab w:val="clear" w:pos="708"/>
                <w:tab w:val="left" w:pos="1814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Использование современных методов обучения для повышения качества обучения школьников.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hd w:val="clear" w:color="auto" w:fill="FFFFFF"/>
              <w:tabs>
                <w:tab w:val="clear" w:pos="708"/>
                <w:tab w:val="left" w:pos="1814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Обмен опытом на развитие функциональной грамотности обучающихся.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hd w:val="clear" w:color="auto" w:fill="FFFFFF"/>
              <w:tabs>
                <w:tab w:val="clear" w:pos="708"/>
                <w:tab w:val="left" w:pos="1814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Система заданий для подготовки  ОГЭ (обмен опытом).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Лазарева Л.Л.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Члены ШМО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Выступление учителей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Март-апрель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Подготовка материалов для промежуточной итоговой аттестации по предметам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Подготовить контрольные работы, тесты по предметам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Промежуточные итоговые работы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5352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iCs/>
                <w:kern w:val="0"/>
                <w:sz w:val="28"/>
                <w:szCs w:val="28"/>
                <w:lang w:val="ru-RU" w:eastAsia="ru-RU" w:bidi="ar-SA"/>
              </w:rPr>
              <w:t>Межсекционная работа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Посещение консультаций по подготовке учащихся 9 класс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 xml:space="preserve"> к ГИА по предметам.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>Подготовка к итоговой и промежуточной аттестации.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Заседание № 5 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Анализ работы по формированию функциональной грамотности у обучающихся за 202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учебный год. Планирование работы на 202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учебный год по формирования функциональной грамотности у обучающихся.</w:t>
            </w: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»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Анализ ВПР и итоговых (годовых) к/р. Обсуждение и анализ итогов мониторинга качества знаний по предметам за год.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Анализ педагогического опыта по формированию функциональной грамотности школьников.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Отчеты о работе над темами самообразования членов МО. Утверждение тем по самообразованию на 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учебный год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Подведение итогов работы МО в 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учебном году. Анализ работы МО.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Обсуждения перспективного плана работы МО на новый 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учебный год.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Лазарева Л.Л.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Учителя-предметники</w:t>
            </w:r>
          </w:p>
        </w:tc>
        <w:tc>
          <w:tcPr>
            <w:tcW w:w="50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Обсудить результаты деятельности ШМО; составить отчет о проведенной работе; определить задачи на учебный год; составить примерный план на следующий год.</w:t>
            </w:r>
          </w:p>
        </w:tc>
      </w:tr>
    </w:tbl>
    <w:p>
      <w:pPr>
        <w:pStyle w:val="Normal"/>
        <w:spacing w:lineRule="auto" w:line="240" w:before="0" w:after="200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cs="Times New Roman" w:ascii="Times New Roman" w:hAnsi="Times New Roman"/>
          <w:b/>
          <w:color w:val="7030A0"/>
          <w:sz w:val="40"/>
          <w:szCs w:val="40"/>
        </w:rPr>
      </w:r>
    </w:p>
    <w:sectPr>
      <w:type w:val="nextPage"/>
      <w:pgSz w:orient="landscape" w:w="16838" w:h="11906"/>
      <w:pgMar w:left="851" w:right="851" w:gutter="0" w:header="0" w:top="851" w:footer="0" w:bottom="851"/>
      <w:pgBorders w:display="allPages" w:offsetFrom="text">
        <w:top w:val="threeDEmboss" w:sz="24" w:space="12" w:color="4F6228"/>
        <w:left w:val="threeDEmboss" w:sz="24" w:space="12" w:color="4F6228"/>
        <w:bottom w:val="threeDEngrave" w:sz="24" w:space="12" w:color="4F6228"/>
        <w:right w:val="threeDEngrave" w:sz="24" w:space="12" w:color="4F6228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ragmaticaC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Tinos">
    <w:charset w:val="cc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08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next w:val="BodyText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962c93"/>
    <w:rPr>
      <w:rFonts w:ascii="PragmaticaC" w:hAnsi="PragmaticaC" w:eastAsia="Times New Roman" w:cs="PragmaticaC"/>
      <w:color w:val="000000"/>
      <w:sz w:val="18"/>
      <w:szCs w:val="18"/>
      <w:lang w:eastAsia="ru-RU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99"/>
    <w:rsid w:val="00962c93"/>
    <w:pPr>
      <w:spacing w:lineRule="auto" w:line="240" w:before="0" w:after="0"/>
      <w:jc w:val="both"/>
    </w:pPr>
    <w:rPr>
      <w:rFonts w:ascii="PragmaticaC" w:hAnsi="PragmaticaC" w:eastAsia="Times New Roman" w:cs="PragmaticaC"/>
      <w:color w:val="000000"/>
      <w:sz w:val="18"/>
      <w:szCs w:val="18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e757e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3"/>
    <w:uiPriority w:val="59"/>
    <w:rsid w:val="005e7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EE8D-415A-4CF4-84FB-49501AC5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LibreOffice/24.8.3.2$Windows_X86_64 LibreOffice_project/48a6bac9e7e268aeb4c3483fcf825c94556d9f92</Application>
  <AppVersion>15.0000</AppVersion>
  <DocSecurity>0</DocSecurity>
  <Pages>8</Pages>
  <Words>1139</Words>
  <Characters>8099</Characters>
  <CharactersWithSpaces>9130</CharactersWithSpaces>
  <Paragraphs>168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2018-11-23T13:38:00Z</dcterms:created>
  <dc:creator>Admin</dc:creator>
  <dc:description/>
  <dc:language>ru-RU</dc:language>
  <cp:lastModifiedBy/>
  <cp:lastPrinted>2024-12-14T13:35:17Z</cp:lastPrinted>
  <dcterms:modified xsi:type="dcterms:W3CDTF">2024-12-14T13:37:32Z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